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B819" w14:textId="77777777" w:rsidR="003F5D5A" w:rsidRPr="003F5D5A" w:rsidRDefault="003F5D5A" w:rsidP="003F5D5A">
      <w:pPr>
        <w:ind w:left="-98" w:right="4960" w:hanging="42"/>
        <w:jc w:val="center"/>
        <w:rPr>
          <w:rFonts w:asciiTheme="majorBidi" w:hAnsiTheme="majorBidi" w:cstheme="majorBidi"/>
          <w:rtl/>
          <w:lang w:bidi="ar-EG"/>
        </w:rPr>
      </w:pPr>
      <w:r w:rsidRPr="003F5D5A">
        <w:rPr>
          <w:rFonts w:asciiTheme="majorBidi" w:hAnsiTheme="majorBidi" w:cstheme="majorBidi"/>
          <w:noProof/>
        </w:rPr>
        <w:drawing>
          <wp:inline distT="0" distB="0" distL="0" distR="0" wp14:anchorId="4D0BBC81" wp14:editId="564B84D1">
            <wp:extent cx="1171575" cy="904875"/>
            <wp:effectExtent l="0" t="0" r="9525" b="9525"/>
            <wp:docPr id="1" name="Picture 1" descr="Description: Description: 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age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04875"/>
                    </a:xfrm>
                    <a:prstGeom prst="rect">
                      <a:avLst/>
                    </a:prstGeom>
                    <a:noFill/>
                    <a:ln>
                      <a:noFill/>
                    </a:ln>
                  </pic:spPr>
                </pic:pic>
              </a:graphicData>
            </a:graphic>
          </wp:inline>
        </w:drawing>
      </w:r>
    </w:p>
    <w:p w14:paraId="274E8E85" w14:textId="77777777" w:rsidR="003F5D5A" w:rsidRPr="003F5D5A" w:rsidRDefault="003F5D5A" w:rsidP="003F5D5A">
      <w:pPr>
        <w:spacing w:after="0" w:line="288" w:lineRule="auto"/>
        <w:ind w:left="-98" w:right="4960" w:hanging="42"/>
        <w:jc w:val="center"/>
        <w:rPr>
          <w:rFonts w:ascii="Arial Black" w:eastAsia="Calibri" w:hAnsi="Arial Black" w:cs="MCS Taybah S_U normal."/>
          <w:sz w:val="20"/>
          <w:szCs w:val="18"/>
          <w:lang w:bidi="ar-EG"/>
        </w:rPr>
      </w:pPr>
      <w:r w:rsidRPr="003F5D5A">
        <w:rPr>
          <w:rFonts w:ascii="Arial Black" w:eastAsia="Calibri" w:hAnsi="Arial Black" w:cs="MCS Taybah S_U normal."/>
          <w:sz w:val="20"/>
          <w:szCs w:val="18"/>
          <w:lang w:bidi="ar-EG"/>
        </w:rPr>
        <w:t>Faculty of Commerce</w:t>
      </w:r>
    </w:p>
    <w:p w14:paraId="0BBE57DD" w14:textId="77777777" w:rsidR="003F5D5A" w:rsidRPr="003F5D5A" w:rsidRDefault="003F5D5A" w:rsidP="003F5D5A">
      <w:pPr>
        <w:spacing w:after="0" w:line="288" w:lineRule="auto"/>
        <w:ind w:left="-98" w:right="4960" w:hanging="42"/>
        <w:jc w:val="center"/>
        <w:rPr>
          <w:rFonts w:ascii="Arial Black" w:eastAsia="Calibri" w:hAnsi="Arial Black" w:cs="MCS Taybah S_U normal."/>
          <w:sz w:val="20"/>
          <w:szCs w:val="18"/>
          <w:lang w:bidi="ar-EG"/>
        </w:rPr>
      </w:pPr>
      <w:r w:rsidRPr="003F5D5A">
        <w:rPr>
          <w:rFonts w:ascii="Arial Black" w:eastAsia="Calibri" w:hAnsi="Arial Black" w:cs="MCS Taybah S_U normal."/>
          <w:sz w:val="20"/>
          <w:szCs w:val="18"/>
          <w:lang w:bidi="ar-EG"/>
        </w:rPr>
        <w:t>Department of Accounting</w:t>
      </w:r>
    </w:p>
    <w:p w14:paraId="203D8112" w14:textId="77777777" w:rsidR="003F5D5A" w:rsidRPr="003F5D5A" w:rsidRDefault="003F5D5A" w:rsidP="003F5D5A">
      <w:pPr>
        <w:jc w:val="center"/>
        <w:rPr>
          <w:rFonts w:ascii="Bernard MT Condensed" w:hAnsi="Bernard MT Condensed" w:cs="PT Bold Heading"/>
          <w:bCs/>
          <w:sz w:val="52"/>
          <w:szCs w:val="52"/>
          <w:rtl/>
          <w:lang w:bidi="ar-EG"/>
        </w:rPr>
      </w:pPr>
      <w:bookmarkStart w:id="0" w:name="_Hlk166969150"/>
      <w:r w:rsidRPr="003F5D5A">
        <w:rPr>
          <w:rFonts w:ascii="Bernard MT Condensed" w:hAnsi="Bernard MT Condensed" w:cs="PT Bold Heading"/>
          <w:bCs/>
          <w:sz w:val="52"/>
          <w:szCs w:val="52"/>
          <w:lang w:bidi="ar-EG"/>
        </w:rPr>
        <w:t xml:space="preserve">Measuring the Impact of the systematic and Idiosyncratic Risk Disclosure on the Dividends Policy and its Effect on the Firm’s Value -An applied Study </w:t>
      </w:r>
    </w:p>
    <w:bookmarkEnd w:id="0"/>
    <w:p w14:paraId="728D4376" w14:textId="77777777" w:rsidR="003F5D5A" w:rsidRPr="003F5D5A" w:rsidRDefault="003F5D5A" w:rsidP="003F5D5A">
      <w:pPr>
        <w:spacing w:line="300" w:lineRule="auto"/>
        <w:ind w:left="1100" w:right="1057"/>
        <w:jc w:val="center"/>
        <w:rPr>
          <w:rFonts w:asciiTheme="majorBidi" w:hAnsiTheme="majorBidi" w:cstheme="majorBidi"/>
          <w:b/>
          <w:i/>
          <w:sz w:val="34"/>
        </w:rPr>
      </w:pPr>
      <w:r w:rsidRPr="003F5D5A">
        <w:rPr>
          <w:rFonts w:asciiTheme="majorBidi" w:hAnsiTheme="majorBidi" w:cstheme="majorBidi"/>
          <w:b/>
          <w:i/>
          <w:sz w:val="34"/>
        </w:rPr>
        <w:t xml:space="preserve">A Thesis Submitted in Fulfillment of The Requirements for The Degree of Doctor </w:t>
      </w:r>
      <w:proofErr w:type="gramStart"/>
      <w:r w:rsidRPr="003F5D5A">
        <w:rPr>
          <w:rFonts w:asciiTheme="majorBidi" w:hAnsiTheme="majorBidi" w:cstheme="majorBidi"/>
          <w:b/>
          <w:i/>
          <w:sz w:val="34"/>
        </w:rPr>
        <w:t>Of</w:t>
      </w:r>
      <w:proofErr w:type="gramEnd"/>
      <w:r w:rsidRPr="003F5D5A">
        <w:rPr>
          <w:rFonts w:asciiTheme="majorBidi" w:hAnsiTheme="majorBidi" w:cstheme="majorBidi"/>
          <w:b/>
          <w:i/>
          <w:sz w:val="34"/>
        </w:rPr>
        <w:t xml:space="preserve"> Philosophy In Accounting</w:t>
      </w:r>
    </w:p>
    <w:p w14:paraId="3062015A" w14:textId="77777777" w:rsidR="003F5D5A" w:rsidRPr="003F5D5A" w:rsidRDefault="003F5D5A" w:rsidP="003F5D5A">
      <w:pPr>
        <w:tabs>
          <w:tab w:val="left" w:pos="1665"/>
        </w:tabs>
        <w:spacing w:line="360" w:lineRule="auto"/>
        <w:jc w:val="center"/>
        <w:rPr>
          <w:rFonts w:ascii="Amazone BT" w:eastAsia="Calibri" w:hAnsi="Amazone BT" w:cs="IranNastaliq"/>
          <w:b/>
          <w:bCs/>
          <w:sz w:val="46"/>
          <w:szCs w:val="46"/>
          <w:lang w:bidi="ar-EG"/>
        </w:rPr>
      </w:pPr>
      <w:r w:rsidRPr="003F5D5A">
        <w:rPr>
          <w:rFonts w:ascii="Amazone BT" w:eastAsia="Calibri" w:hAnsi="Amazone BT" w:cs="IranNastaliq"/>
          <w:b/>
          <w:bCs/>
          <w:sz w:val="46"/>
          <w:szCs w:val="46"/>
          <w:lang w:bidi="ar-EG"/>
        </w:rPr>
        <w:t>By</w:t>
      </w:r>
    </w:p>
    <w:p w14:paraId="3ADA9A5C" w14:textId="77777777" w:rsidR="003F5D5A" w:rsidRPr="003F5D5A" w:rsidRDefault="003F5D5A" w:rsidP="003F5D5A">
      <w:pPr>
        <w:spacing w:before="120" w:after="120"/>
        <w:jc w:val="center"/>
        <w:rPr>
          <w:rFonts w:ascii="Impact" w:eastAsia="Times New Roman" w:hAnsi="Impact" w:cstheme="majorBidi"/>
          <w:sz w:val="44"/>
          <w:szCs w:val="44"/>
        </w:rPr>
      </w:pPr>
      <w:r w:rsidRPr="003F5D5A">
        <w:rPr>
          <w:rFonts w:ascii="Impact" w:eastAsia="Times New Roman" w:hAnsi="Impact" w:cstheme="majorBidi"/>
          <w:sz w:val="44"/>
          <w:szCs w:val="44"/>
        </w:rPr>
        <w:t>Amr Mohamed Moustafa Aboelfotouh</w:t>
      </w:r>
    </w:p>
    <w:p w14:paraId="6F608BE4" w14:textId="77777777" w:rsidR="003F5D5A" w:rsidRPr="003F5D5A" w:rsidRDefault="003F5D5A" w:rsidP="003F5D5A">
      <w:pPr>
        <w:spacing w:after="0"/>
        <w:jc w:val="center"/>
        <w:rPr>
          <w:rFonts w:ascii="Cheltenhm XBdCn BT" w:hAnsi="Cheltenhm XBdCn BT" w:cstheme="majorBidi"/>
          <w:b/>
          <w:bCs/>
          <w:sz w:val="36"/>
          <w:szCs w:val="36"/>
        </w:rPr>
      </w:pPr>
      <w:r w:rsidRPr="003F5D5A">
        <w:rPr>
          <w:rFonts w:ascii="Cheltenhm XBdCn BT" w:hAnsi="Cheltenhm XBdCn BT" w:cstheme="majorBidi"/>
          <w:b/>
          <w:bCs/>
          <w:sz w:val="36"/>
          <w:szCs w:val="36"/>
        </w:rPr>
        <w:t>Assistant Lecturer, Department of Accounting</w:t>
      </w:r>
    </w:p>
    <w:p w14:paraId="65E3AD2D" w14:textId="383F7FB7" w:rsidR="003F5D5A" w:rsidRPr="003F5D5A" w:rsidRDefault="003F5D5A" w:rsidP="003F5D5A">
      <w:pPr>
        <w:tabs>
          <w:tab w:val="left" w:pos="1665"/>
        </w:tabs>
        <w:spacing w:line="360" w:lineRule="auto"/>
        <w:jc w:val="center"/>
        <w:rPr>
          <w:rFonts w:ascii="Gabriola" w:eastAsia="Calibri" w:hAnsi="Gabriola" w:cs="IranNastaliq"/>
          <w:b/>
          <w:bCs/>
          <w:sz w:val="52"/>
          <w:szCs w:val="50"/>
          <w:lang w:bidi="ar-EG"/>
        </w:rPr>
      </w:pPr>
      <w:r w:rsidRPr="003F5D5A">
        <w:rPr>
          <w:rFonts w:ascii="Impact" w:hAnsi="Impact" w:cs="SC_AMEEN"/>
          <w:noProof/>
          <w:szCs w:val="30"/>
        </w:rPr>
        <w:drawing>
          <wp:anchor distT="0" distB="0" distL="114300" distR="114300" simplePos="0" relativeHeight="251659264" behindDoc="1" locked="0" layoutInCell="1" allowOverlap="1" wp14:anchorId="2A332B9B" wp14:editId="0B569A4D">
            <wp:simplePos x="0" y="0"/>
            <wp:positionH relativeFrom="column">
              <wp:posOffset>-90805</wp:posOffset>
            </wp:positionH>
            <wp:positionV relativeFrom="paragraph">
              <wp:posOffset>3343910</wp:posOffset>
            </wp:positionV>
            <wp:extent cx="5271770" cy="588645"/>
            <wp:effectExtent l="0" t="0" r="0" b="0"/>
            <wp:wrapNone/>
            <wp:docPr id="5577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1770" cy="588645"/>
                    </a:xfrm>
                    <a:prstGeom prst="rect">
                      <a:avLst/>
                    </a:prstGeom>
                    <a:noFill/>
                    <a:ln>
                      <a:noFill/>
                    </a:ln>
                  </pic:spPr>
                </pic:pic>
              </a:graphicData>
            </a:graphic>
          </wp:anchor>
        </w:drawing>
      </w:r>
      <w:r w:rsidRPr="003F5D5A">
        <w:rPr>
          <w:rFonts w:ascii="Gabriola" w:eastAsia="Calibri" w:hAnsi="Gabriola" w:cs="IranNastaliq"/>
          <w:b/>
          <w:bCs/>
          <w:sz w:val="52"/>
          <w:szCs w:val="50"/>
          <w:lang w:bidi="ar-EG"/>
        </w:rPr>
        <w:t>Supervised by</w:t>
      </w:r>
    </w:p>
    <w:tbl>
      <w:tblPr>
        <w:tblStyle w:val="TableGrid"/>
        <w:bidiVisual/>
        <w:tblW w:w="9358" w:type="dxa"/>
        <w:tblInd w:w="-1230" w:type="dxa"/>
        <w:tblLook w:val="04A0" w:firstRow="1" w:lastRow="0" w:firstColumn="1" w:lastColumn="0" w:noHBand="0" w:noVBand="1"/>
      </w:tblPr>
      <w:tblGrid>
        <w:gridCol w:w="4819"/>
        <w:gridCol w:w="425"/>
        <w:gridCol w:w="4114"/>
      </w:tblGrid>
      <w:tr w:rsidR="003F5D5A" w:rsidRPr="003F5D5A" w14:paraId="0EBCB6FD" w14:textId="77777777" w:rsidTr="003F5D5A">
        <w:trPr>
          <w:trHeight w:val="538"/>
        </w:trPr>
        <w:tc>
          <w:tcPr>
            <w:tcW w:w="4819" w:type="dxa"/>
            <w:tcBorders>
              <w:top w:val="nil"/>
              <w:left w:val="nil"/>
              <w:bottom w:val="nil"/>
              <w:right w:val="nil"/>
            </w:tcBorders>
          </w:tcPr>
          <w:p w14:paraId="6A778138" w14:textId="77777777" w:rsidR="003F5D5A" w:rsidRPr="003F5D5A" w:rsidRDefault="003F5D5A" w:rsidP="00AB47A8">
            <w:pPr>
              <w:spacing w:line="276" w:lineRule="auto"/>
              <w:jc w:val="center"/>
              <w:rPr>
                <w:rFonts w:ascii="Impact" w:hAnsi="Impact" w:cstheme="majorBidi"/>
                <w:sz w:val="40"/>
                <w:szCs w:val="40"/>
              </w:rPr>
            </w:pPr>
            <w:r w:rsidRPr="003F5D5A">
              <w:rPr>
                <w:rFonts w:ascii="Impact" w:hAnsi="Impact" w:cstheme="majorBidi"/>
                <w:sz w:val="40"/>
                <w:szCs w:val="40"/>
              </w:rPr>
              <w:t xml:space="preserve">Prof. </w:t>
            </w:r>
          </w:p>
          <w:p w14:paraId="05A53470" w14:textId="77777777" w:rsidR="003F5D5A" w:rsidRPr="003F5D5A" w:rsidRDefault="003F5D5A" w:rsidP="00AB47A8">
            <w:pPr>
              <w:spacing w:line="276" w:lineRule="auto"/>
              <w:jc w:val="center"/>
              <w:rPr>
                <w:rFonts w:ascii="Impact" w:hAnsi="Impact" w:cstheme="majorBidi"/>
                <w:sz w:val="32"/>
                <w:szCs w:val="32"/>
                <w:rtl/>
              </w:rPr>
            </w:pPr>
            <w:r w:rsidRPr="003F5D5A">
              <w:rPr>
                <w:rFonts w:ascii="Impact" w:hAnsi="Impact" w:cstheme="majorBidi"/>
                <w:sz w:val="40"/>
                <w:szCs w:val="40"/>
              </w:rPr>
              <w:t>Moustafa Rashed El-Abady</w:t>
            </w:r>
          </w:p>
        </w:tc>
        <w:tc>
          <w:tcPr>
            <w:tcW w:w="425" w:type="dxa"/>
            <w:tcBorders>
              <w:top w:val="nil"/>
              <w:left w:val="nil"/>
              <w:bottom w:val="nil"/>
              <w:right w:val="nil"/>
            </w:tcBorders>
          </w:tcPr>
          <w:p w14:paraId="2DD9602A" w14:textId="77777777" w:rsidR="003F5D5A" w:rsidRPr="003F5D5A" w:rsidRDefault="003F5D5A" w:rsidP="00AB47A8">
            <w:pPr>
              <w:rPr>
                <w:sz w:val="32"/>
                <w:szCs w:val="32"/>
                <w:rtl/>
                <w:lang w:bidi="ar-EG"/>
              </w:rPr>
            </w:pPr>
          </w:p>
        </w:tc>
        <w:tc>
          <w:tcPr>
            <w:tcW w:w="4114" w:type="dxa"/>
            <w:tcBorders>
              <w:top w:val="nil"/>
              <w:left w:val="nil"/>
              <w:bottom w:val="nil"/>
              <w:right w:val="nil"/>
            </w:tcBorders>
          </w:tcPr>
          <w:p w14:paraId="074AFCEF" w14:textId="77777777" w:rsidR="003F5D5A" w:rsidRPr="003F5D5A" w:rsidRDefault="003F5D5A" w:rsidP="00AB47A8">
            <w:pPr>
              <w:spacing w:line="276" w:lineRule="auto"/>
              <w:jc w:val="center"/>
              <w:rPr>
                <w:rFonts w:ascii="Impact" w:hAnsi="Impact" w:cstheme="majorBidi"/>
                <w:sz w:val="40"/>
                <w:szCs w:val="40"/>
              </w:rPr>
            </w:pPr>
            <w:r w:rsidRPr="003F5D5A">
              <w:rPr>
                <w:rFonts w:ascii="Impact" w:hAnsi="Impact" w:cstheme="majorBidi"/>
                <w:sz w:val="40"/>
                <w:szCs w:val="40"/>
              </w:rPr>
              <w:t xml:space="preserve">Prof. </w:t>
            </w:r>
          </w:p>
          <w:p w14:paraId="492AEC6C" w14:textId="171FFAA0" w:rsidR="003F5D5A" w:rsidRPr="003F5D5A" w:rsidRDefault="003F5D5A" w:rsidP="003F5D5A">
            <w:pPr>
              <w:jc w:val="center"/>
              <w:rPr>
                <w:rFonts w:asciiTheme="majorBidi" w:hAnsiTheme="majorBidi" w:cstheme="majorBidi"/>
                <w:iCs/>
                <w:sz w:val="40"/>
                <w:szCs w:val="40"/>
              </w:rPr>
            </w:pPr>
            <w:r w:rsidRPr="003F5D5A">
              <w:rPr>
                <w:rFonts w:ascii="Impact" w:hAnsi="Impact" w:cstheme="majorBidi"/>
                <w:sz w:val="40"/>
                <w:szCs w:val="40"/>
              </w:rPr>
              <w:t>Farouk Gomaa Abdelaal</w:t>
            </w:r>
          </w:p>
        </w:tc>
      </w:tr>
      <w:tr w:rsidR="003F5D5A" w:rsidRPr="003F5D5A" w14:paraId="4D944AF0" w14:textId="77777777" w:rsidTr="003F5D5A">
        <w:trPr>
          <w:trHeight w:val="1534"/>
        </w:trPr>
        <w:tc>
          <w:tcPr>
            <w:tcW w:w="4819" w:type="dxa"/>
            <w:tcBorders>
              <w:top w:val="nil"/>
              <w:left w:val="nil"/>
              <w:bottom w:val="nil"/>
              <w:right w:val="nil"/>
            </w:tcBorders>
          </w:tcPr>
          <w:p w14:paraId="78C4D3E2" w14:textId="77777777" w:rsidR="003F5D5A" w:rsidRPr="003F5D5A" w:rsidRDefault="003F5D5A" w:rsidP="003F5D5A">
            <w:pPr>
              <w:spacing w:before="168"/>
              <w:ind w:right="616"/>
              <w:jc w:val="center"/>
              <w:rPr>
                <w:rFonts w:ascii="Arial Black"/>
                <w:b/>
              </w:rPr>
            </w:pPr>
            <w:r w:rsidRPr="003F5D5A">
              <w:rPr>
                <w:rFonts w:ascii="Arial Black"/>
                <w:b/>
              </w:rPr>
              <w:t>Professor of Auditing and the</w:t>
            </w:r>
            <w:r w:rsidRPr="003F5D5A">
              <w:rPr>
                <w:b/>
              </w:rPr>
              <w:t xml:space="preserve"> </w:t>
            </w:r>
            <w:r w:rsidRPr="003F5D5A">
              <w:rPr>
                <w:rFonts w:ascii="Arial Black"/>
                <w:b/>
              </w:rPr>
              <w:t>Former Dean of Faculty of Commerce</w:t>
            </w:r>
          </w:p>
          <w:p w14:paraId="32018C59" w14:textId="7E204D39" w:rsidR="003F5D5A" w:rsidRPr="003F5D5A" w:rsidRDefault="003F5D5A" w:rsidP="003F5D5A">
            <w:pPr>
              <w:jc w:val="center"/>
              <w:rPr>
                <w:rFonts w:ascii="Arial Black"/>
                <w:b/>
                <w:rtl/>
              </w:rPr>
            </w:pPr>
            <w:proofErr w:type="spellStart"/>
            <w:r w:rsidRPr="003F5D5A">
              <w:rPr>
                <w:rFonts w:ascii="Arial Black"/>
                <w:b/>
              </w:rPr>
              <w:t>Benha</w:t>
            </w:r>
            <w:proofErr w:type="spellEnd"/>
            <w:r w:rsidRPr="003F5D5A">
              <w:rPr>
                <w:rFonts w:ascii="Arial Black"/>
                <w:b/>
              </w:rPr>
              <w:t xml:space="preserve"> University</w:t>
            </w:r>
          </w:p>
          <w:p w14:paraId="007206EE" w14:textId="77777777" w:rsidR="003F5D5A" w:rsidRPr="003F5D5A" w:rsidRDefault="003F5D5A" w:rsidP="003F5D5A">
            <w:pPr>
              <w:jc w:val="center"/>
              <w:rPr>
                <w:rFonts w:cs="SKR HEAD1"/>
                <w:b/>
                <w:bCs/>
                <w:sz w:val="32"/>
                <w:szCs w:val="32"/>
                <w:rtl/>
                <w:lang w:bidi="ar-EG"/>
              </w:rPr>
            </w:pPr>
          </w:p>
        </w:tc>
        <w:tc>
          <w:tcPr>
            <w:tcW w:w="425" w:type="dxa"/>
            <w:tcBorders>
              <w:top w:val="nil"/>
              <w:left w:val="nil"/>
              <w:bottom w:val="nil"/>
              <w:right w:val="nil"/>
            </w:tcBorders>
          </w:tcPr>
          <w:p w14:paraId="31808EB6" w14:textId="52D290F3" w:rsidR="003F5D5A" w:rsidRPr="003F5D5A" w:rsidRDefault="003F5D5A" w:rsidP="003F5D5A">
            <w:pPr>
              <w:rPr>
                <w:sz w:val="32"/>
                <w:szCs w:val="32"/>
                <w:rtl/>
                <w:lang w:bidi="ar-EG"/>
              </w:rPr>
            </w:pPr>
          </w:p>
        </w:tc>
        <w:tc>
          <w:tcPr>
            <w:tcW w:w="4114" w:type="dxa"/>
            <w:tcBorders>
              <w:top w:val="nil"/>
              <w:left w:val="nil"/>
              <w:bottom w:val="nil"/>
              <w:right w:val="nil"/>
            </w:tcBorders>
          </w:tcPr>
          <w:p w14:paraId="2BEFA314" w14:textId="77777777" w:rsidR="003F5D5A" w:rsidRPr="003F5D5A" w:rsidRDefault="003F5D5A" w:rsidP="003F5D5A">
            <w:pPr>
              <w:jc w:val="center"/>
              <w:rPr>
                <w:rFonts w:ascii="Arial Black"/>
                <w:b/>
              </w:rPr>
            </w:pPr>
            <w:r w:rsidRPr="003F5D5A">
              <w:rPr>
                <w:rFonts w:ascii="Arial Black"/>
                <w:b/>
              </w:rPr>
              <w:t>Prof of Accounting, Former Vice Dean of Environment and Society Affairs, Faculty of Commerce,</w:t>
            </w:r>
          </w:p>
          <w:p w14:paraId="234FF5C5" w14:textId="77777777" w:rsidR="003F5D5A" w:rsidRPr="003F5D5A" w:rsidRDefault="003F5D5A" w:rsidP="003F5D5A">
            <w:pPr>
              <w:jc w:val="center"/>
              <w:rPr>
                <w:rFonts w:asciiTheme="majorBidi" w:hAnsiTheme="majorBidi" w:cstheme="majorBidi"/>
                <w:b/>
                <w:bCs/>
                <w:iCs/>
                <w:sz w:val="32"/>
                <w:szCs w:val="32"/>
              </w:rPr>
            </w:pPr>
            <w:proofErr w:type="spellStart"/>
            <w:r w:rsidRPr="003F5D5A">
              <w:rPr>
                <w:rFonts w:ascii="Arial Black"/>
                <w:b/>
              </w:rPr>
              <w:t>Benha</w:t>
            </w:r>
            <w:proofErr w:type="spellEnd"/>
            <w:r w:rsidRPr="003F5D5A">
              <w:rPr>
                <w:rFonts w:ascii="Arial Black"/>
                <w:b/>
              </w:rPr>
              <w:t xml:space="preserve"> University</w:t>
            </w:r>
          </w:p>
        </w:tc>
      </w:tr>
    </w:tbl>
    <w:p w14:paraId="30486210" w14:textId="77777777" w:rsidR="00F460EB" w:rsidRDefault="00F460EB" w:rsidP="00F460EB">
      <w:pPr>
        <w:spacing w:line="360" w:lineRule="auto"/>
        <w:jc w:val="center"/>
        <w:rPr>
          <w:rFonts w:ascii="Bernard MT Condensed" w:hAnsi="Bernard MT Condensed"/>
          <w:sz w:val="32"/>
          <w:szCs w:val="32"/>
        </w:rPr>
      </w:pPr>
      <w:r w:rsidRPr="00F0119A">
        <w:rPr>
          <w:rFonts w:ascii="Bernard MT Condensed" w:hAnsi="Bernard MT Condensed"/>
          <w:sz w:val="32"/>
          <w:szCs w:val="32"/>
        </w:rPr>
        <w:lastRenderedPageBreak/>
        <w:t>Abstract</w:t>
      </w:r>
    </w:p>
    <w:p w14:paraId="63E6C2B9" w14:textId="650BFB33" w:rsidR="00F460EB" w:rsidRDefault="00F460EB" w:rsidP="00FD5316">
      <w:pPr>
        <w:pStyle w:val="ListParagraph"/>
        <w:tabs>
          <w:tab w:val="left" w:pos="5040"/>
        </w:tabs>
        <w:spacing w:after="0" w:line="360" w:lineRule="auto"/>
        <w:ind w:left="0" w:firstLine="567"/>
        <w:jc w:val="lowKashida"/>
        <w:rPr>
          <w:rFonts w:asciiTheme="majorBidi" w:hAnsiTheme="majorBidi" w:cstheme="majorBidi"/>
          <w:noProof/>
          <w:color w:val="000000"/>
          <w:sz w:val="28"/>
          <w:szCs w:val="28"/>
        </w:rPr>
      </w:pPr>
      <w:r>
        <w:rPr>
          <w:rFonts w:asciiTheme="majorBidi" w:hAnsiTheme="majorBidi" w:cstheme="majorBidi"/>
          <w:noProof/>
          <w:color w:val="000000"/>
          <w:sz w:val="28"/>
          <w:szCs w:val="28"/>
        </w:rPr>
        <w:t>T</w:t>
      </w:r>
      <w:r w:rsidRPr="001A4C34">
        <w:rPr>
          <w:rFonts w:asciiTheme="majorBidi" w:hAnsiTheme="majorBidi" w:cstheme="majorBidi"/>
          <w:noProof/>
          <w:color w:val="000000"/>
          <w:sz w:val="28"/>
          <w:szCs w:val="28"/>
        </w:rPr>
        <w:t xml:space="preserve">he </w:t>
      </w:r>
      <w:r>
        <w:rPr>
          <w:rFonts w:asciiTheme="majorBidi" w:hAnsiTheme="majorBidi" w:cstheme="majorBidi"/>
          <w:noProof/>
          <w:color w:val="000000"/>
          <w:sz w:val="28"/>
          <w:szCs w:val="28"/>
        </w:rPr>
        <w:t>study</w:t>
      </w:r>
      <w:r w:rsidRPr="001A4C34">
        <w:rPr>
          <w:rFonts w:asciiTheme="majorBidi" w:hAnsiTheme="majorBidi" w:cstheme="majorBidi"/>
          <w:noProof/>
          <w:color w:val="000000"/>
          <w:sz w:val="28"/>
          <w:szCs w:val="28"/>
        </w:rPr>
        <w:t xml:space="preserve"> of risk disclosure is a vital </w:t>
      </w:r>
      <w:r>
        <w:rPr>
          <w:rFonts w:asciiTheme="majorBidi" w:hAnsiTheme="majorBidi" w:cstheme="majorBidi"/>
          <w:noProof/>
          <w:color w:val="000000"/>
          <w:sz w:val="28"/>
          <w:szCs w:val="28"/>
        </w:rPr>
        <w:t>area</w:t>
      </w:r>
      <w:r w:rsidRPr="001A4C34">
        <w:rPr>
          <w:rFonts w:asciiTheme="majorBidi" w:hAnsiTheme="majorBidi" w:cstheme="majorBidi"/>
          <w:noProof/>
          <w:color w:val="000000"/>
          <w:sz w:val="28"/>
          <w:szCs w:val="28"/>
        </w:rPr>
        <w:t xml:space="preserve"> that has garnered</w:t>
      </w:r>
      <w:r>
        <w:rPr>
          <w:rFonts w:asciiTheme="majorBidi" w:hAnsiTheme="majorBidi" w:cstheme="majorBidi"/>
          <w:noProof/>
          <w:color w:val="000000"/>
          <w:sz w:val="28"/>
          <w:szCs w:val="28"/>
        </w:rPr>
        <w:t xml:space="preserve"> </w:t>
      </w:r>
      <w:r w:rsidRPr="001A4C34">
        <w:rPr>
          <w:rFonts w:asciiTheme="majorBidi" w:hAnsiTheme="majorBidi" w:cstheme="majorBidi"/>
          <w:noProof/>
          <w:color w:val="000000"/>
          <w:sz w:val="28"/>
          <w:szCs w:val="28"/>
        </w:rPr>
        <w:t xml:space="preserve">significant interest. </w:t>
      </w:r>
      <w:r w:rsidRPr="009857EE">
        <w:rPr>
          <w:rFonts w:asciiTheme="majorBidi" w:eastAsia="Times New Roman" w:hAnsiTheme="majorBidi" w:cstheme="majorBidi"/>
          <w:iCs/>
          <w:sz w:val="28"/>
          <w:szCs w:val="28"/>
        </w:rPr>
        <w:t>Th</w:t>
      </w:r>
      <w:r>
        <w:rPr>
          <w:rFonts w:asciiTheme="majorBidi" w:eastAsia="Times New Roman" w:hAnsiTheme="majorBidi" w:cstheme="majorBidi"/>
          <w:iCs/>
          <w:sz w:val="28"/>
          <w:szCs w:val="28"/>
        </w:rPr>
        <w:t>is</w:t>
      </w:r>
      <w:r w:rsidRPr="009857EE">
        <w:rPr>
          <w:rFonts w:asciiTheme="majorBidi" w:eastAsia="Times New Roman" w:hAnsiTheme="majorBidi" w:cstheme="majorBidi"/>
          <w:iCs/>
          <w:sz w:val="28"/>
          <w:szCs w:val="28"/>
        </w:rPr>
        <w:t xml:space="preserve"> research is considered a contribution to the previous accounting literature that dealt with the subject of</w:t>
      </w:r>
      <w:r>
        <w:rPr>
          <w:rFonts w:asciiTheme="majorBidi" w:eastAsia="Times New Roman" w:hAnsiTheme="majorBidi" w:cstheme="majorBidi"/>
          <w:iCs/>
          <w:sz w:val="28"/>
          <w:szCs w:val="28"/>
        </w:rPr>
        <w:t xml:space="preserve"> corporate</w:t>
      </w:r>
      <w:r w:rsidRPr="009857EE">
        <w:rPr>
          <w:rFonts w:asciiTheme="majorBidi" w:eastAsia="Times New Roman" w:hAnsiTheme="majorBidi" w:cstheme="majorBidi"/>
          <w:iCs/>
          <w:sz w:val="28"/>
          <w:szCs w:val="28"/>
        </w:rPr>
        <w:t xml:space="preserve"> risk </w:t>
      </w:r>
      <w:r w:rsidRPr="00BF189B">
        <w:rPr>
          <w:rFonts w:asciiTheme="majorBidi" w:hAnsiTheme="majorBidi" w:cstheme="majorBidi"/>
          <w:noProof/>
          <w:color w:val="000000"/>
          <w:sz w:val="28"/>
          <w:szCs w:val="28"/>
        </w:rPr>
        <w:t>disclosure that</w:t>
      </w:r>
      <w:r w:rsidR="00FD5316">
        <w:rPr>
          <w:rFonts w:asciiTheme="majorBidi" w:hAnsiTheme="majorBidi" w:cstheme="majorBidi"/>
          <w:noProof/>
          <w:color w:val="000000"/>
          <w:sz w:val="28"/>
          <w:szCs w:val="28"/>
        </w:rPr>
        <w:t xml:space="preserve"> </w:t>
      </w:r>
      <w:r w:rsidRPr="00BF189B">
        <w:rPr>
          <w:rFonts w:asciiTheme="majorBidi" w:hAnsiTheme="majorBidi" w:cstheme="majorBidi"/>
          <w:noProof/>
          <w:sz w:val="28"/>
          <w:szCs w:val="28"/>
        </w:rPr>
        <w:t>provide key information to stakeholders, such as</w:t>
      </w:r>
      <w:r w:rsidR="00FD5316">
        <w:rPr>
          <w:rFonts w:asciiTheme="majorBidi" w:hAnsiTheme="majorBidi" w:cstheme="majorBidi"/>
          <w:noProof/>
          <w:color w:val="000000"/>
          <w:sz w:val="28"/>
          <w:szCs w:val="28"/>
        </w:rPr>
        <w:t xml:space="preserve"> </w:t>
      </w:r>
      <w:r w:rsidRPr="00BF189B">
        <w:rPr>
          <w:rFonts w:asciiTheme="majorBidi" w:hAnsiTheme="majorBidi" w:cstheme="majorBidi"/>
          <w:noProof/>
          <w:sz w:val="28"/>
          <w:szCs w:val="28"/>
        </w:rPr>
        <w:t>investors and lenders, to facilitate the achievement of</w:t>
      </w:r>
      <w:r>
        <w:rPr>
          <w:rFonts w:asciiTheme="majorBidi" w:hAnsiTheme="majorBidi" w:cstheme="majorBidi"/>
          <w:noProof/>
          <w:color w:val="000000"/>
          <w:sz w:val="28"/>
          <w:szCs w:val="28"/>
        </w:rPr>
        <w:t xml:space="preserve"> </w:t>
      </w:r>
      <w:r w:rsidRPr="00BF189B">
        <w:rPr>
          <w:rFonts w:asciiTheme="majorBidi" w:hAnsiTheme="majorBidi" w:cstheme="majorBidi"/>
          <w:noProof/>
          <w:sz w:val="28"/>
          <w:szCs w:val="28"/>
        </w:rPr>
        <w:t>a company’s long-term goals through its short-term</w:t>
      </w:r>
      <w:r>
        <w:rPr>
          <w:rFonts w:asciiTheme="majorBidi" w:hAnsiTheme="majorBidi" w:cstheme="majorBidi"/>
          <w:noProof/>
          <w:color w:val="000000"/>
          <w:sz w:val="28"/>
          <w:szCs w:val="28"/>
        </w:rPr>
        <w:t xml:space="preserve"> </w:t>
      </w:r>
      <w:r w:rsidRPr="00BF189B">
        <w:rPr>
          <w:rFonts w:asciiTheme="majorBidi" w:hAnsiTheme="majorBidi" w:cstheme="majorBidi"/>
          <w:noProof/>
          <w:sz w:val="28"/>
          <w:szCs w:val="28"/>
        </w:rPr>
        <w:t>accomplishments</w:t>
      </w:r>
    </w:p>
    <w:p w14:paraId="26C914EA" w14:textId="77777777" w:rsidR="00F460EB" w:rsidRDefault="00F460EB" w:rsidP="00F460EB">
      <w:pPr>
        <w:pStyle w:val="ListParagraph"/>
        <w:tabs>
          <w:tab w:val="left" w:pos="5040"/>
        </w:tabs>
        <w:spacing w:after="0" w:line="360" w:lineRule="auto"/>
        <w:ind w:left="0" w:firstLine="567"/>
        <w:jc w:val="both"/>
        <w:rPr>
          <w:rFonts w:asciiTheme="majorBidi" w:hAnsiTheme="majorBidi" w:cstheme="majorBidi"/>
          <w:noProof/>
          <w:color w:val="000000"/>
          <w:sz w:val="28"/>
          <w:szCs w:val="28"/>
        </w:rPr>
      </w:pPr>
      <w:r w:rsidRPr="002C0F0A">
        <w:rPr>
          <w:rFonts w:asciiTheme="majorBidi" w:hAnsiTheme="majorBidi" w:cstheme="majorBidi"/>
          <w:noProof/>
          <w:color w:val="000000"/>
          <w:sz w:val="28"/>
          <w:szCs w:val="28"/>
        </w:rPr>
        <w:t>This study</w:t>
      </w:r>
      <w:r w:rsidRPr="002C0F0A">
        <w:rPr>
          <w:rFonts w:asciiTheme="majorBidi" w:hAnsiTheme="majorBidi" w:cstheme="majorBidi" w:hint="cs"/>
          <w:noProof/>
          <w:color w:val="000000"/>
          <w:sz w:val="28"/>
          <w:szCs w:val="28"/>
          <w:rtl/>
        </w:rPr>
        <w:t xml:space="preserve"> </w:t>
      </w:r>
      <w:r w:rsidRPr="002C0F0A">
        <w:rPr>
          <w:rFonts w:asciiTheme="majorBidi" w:hAnsiTheme="majorBidi" w:cstheme="majorBidi"/>
          <w:noProof/>
          <w:color w:val="000000"/>
          <w:sz w:val="28"/>
          <w:szCs w:val="28"/>
        </w:rPr>
        <w:t>aim is to measure the impact of both the systematic risk disclosure (SRD), and the idiosyncratic risk disclosure (IRD), separately supporting the heterogeneity hypothesis of the two categories of risk,   on the  Dividends policy(DP) and its effect on the firm value (FV) for non-financial companies listed on the Egyptian stock exchange. Using a sample of 75 companies from the period 2017 to 2022 which yielded 450 firm year observations.</w:t>
      </w:r>
    </w:p>
    <w:p w14:paraId="0B342975" w14:textId="77777777" w:rsidR="00F460EB" w:rsidRPr="002C0F0A" w:rsidRDefault="00F460EB" w:rsidP="00F460EB">
      <w:pPr>
        <w:pStyle w:val="ListParagraph"/>
        <w:tabs>
          <w:tab w:val="left" w:pos="5040"/>
        </w:tabs>
        <w:spacing w:after="0" w:line="360" w:lineRule="auto"/>
        <w:ind w:left="0"/>
        <w:jc w:val="both"/>
        <w:rPr>
          <w:rFonts w:asciiTheme="majorBidi" w:hAnsiTheme="majorBidi" w:cstheme="majorBidi"/>
          <w:noProof/>
          <w:color w:val="000000"/>
          <w:sz w:val="28"/>
          <w:szCs w:val="28"/>
          <w:rtl/>
        </w:rPr>
      </w:pPr>
      <w:r>
        <w:rPr>
          <w:rFonts w:asciiTheme="majorBidi" w:hAnsiTheme="majorBidi" w:cstheme="majorBidi"/>
          <w:noProof/>
          <w:color w:val="000000"/>
          <w:sz w:val="28"/>
          <w:szCs w:val="28"/>
        </w:rPr>
        <w:t xml:space="preserve">Based on the results of the data analyizing, </w:t>
      </w:r>
      <w:r w:rsidRPr="002C0F0A">
        <w:rPr>
          <w:rFonts w:asciiTheme="majorBidi" w:hAnsiTheme="majorBidi" w:cstheme="majorBidi"/>
          <w:noProof/>
          <w:color w:val="000000"/>
          <w:sz w:val="28"/>
          <w:szCs w:val="28"/>
        </w:rPr>
        <w:t xml:space="preserve"> </w:t>
      </w:r>
      <w:r>
        <w:rPr>
          <w:rFonts w:asciiTheme="majorBidi" w:hAnsiTheme="majorBidi" w:cstheme="majorBidi"/>
          <w:noProof/>
          <w:color w:val="000000"/>
          <w:sz w:val="28"/>
          <w:szCs w:val="28"/>
        </w:rPr>
        <w:t>t</w:t>
      </w:r>
      <w:r w:rsidRPr="002C0F0A">
        <w:rPr>
          <w:rFonts w:asciiTheme="majorBidi" w:hAnsiTheme="majorBidi" w:cstheme="majorBidi"/>
          <w:noProof/>
          <w:color w:val="000000"/>
          <w:sz w:val="28"/>
          <w:szCs w:val="28"/>
        </w:rPr>
        <w:t xml:space="preserve">he researcher found a significant positive impact of </w:t>
      </w:r>
      <w:r>
        <w:rPr>
          <w:rFonts w:asciiTheme="majorBidi" w:hAnsiTheme="majorBidi" w:cstheme="majorBidi"/>
          <w:noProof/>
          <w:color w:val="000000"/>
          <w:sz w:val="28"/>
          <w:szCs w:val="28"/>
        </w:rPr>
        <w:t>both the</w:t>
      </w:r>
      <w:r w:rsidRPr="002C0F0A">
        <w:rPr>
          <w:rFonts w:asciiTheme="majorBidi" w:hAnsiTheme="majorBidi" w:cstheme="majorBidi"/>
          <w:noProof/>
          <w:color w:val="000000"/>
          <w:sz w:val="28"/>
          <w:szCs w:val="28"/>
        </w:rPr>
        <w:t xml:space="preserve"> SRD and the IRD on the DP, insignificant impact of the SRD on FV, positive impact of the IRD on the FV, significant positive of both the SRD and IRD on the firm value through the DP. This means that the DP positively moderates the SRD</w:t>
      </w:r>
      <w:r w:rsidRPr="002C0F0A">
        <w:rPr>
          <w:rFonts w:asciiTheme="majorBidi" w:hAnsiTheme="majorBidi" w:cstheme="majorBidi"/>
          <w:noProof/>
          <w:color w:val="000000"/>
          <w:sz w:val="28"/>
          <w:szCs w:val="28"/>
        </w:rPr>
        <w:noBreakHyphen/>
        <w:t>FV and IRD-FV relationship, indicating a complementary effect where dividends enhance the firm risk disclosure (SRD, IRD) positive signal. This research supports the</w:t>
      </w:r>
      <w:r>
        <w:rPr>
          <w:rFonts w:asciiTheme="majorBidi" w:hAnsiTheme="majorBidi" w:cstheme="majorBidi"/>
          <w:noProof/>
          <w:color w:val="000000"/>
          <w:sz w:val="28"/>
          <w:szCs w:val="28"/>
        </w:rPr>
        <w:t xml:space="preserve"> </w:t>
      </w:r>
      <w:r w:rsidRPr="002C0F0A">
        <w:rPr>
          <w:rFonts w:asciiTheme="majorBidi" w:hAnsiTheme="majorBidi" w:cstheme="majorBidi"/>
          <w:noProof/>
          <w:color w:val="000000"/>
          <w:sz w:val="28"/>
          <w:szCs w:val="28"/>
        </w:rPr>
        <w:t>signaling theory of firm risk disclosure. In essence, this research enhances understanding of the linkages between firm risk disclosure (systematic and idiosyncratic), dividend policy, and firm valuation outcomes.</w:t>
      </w:r>
    </w:p>
    <w:p w14:paraId="6B2715D0" w14:textId="77777777" w:rsidR="00F460EB" w:rsidRPr="007056E9" w:rsidRDefault="00F460EB" w:rsidP="00F460EB">
      <w:pPr>
        <w:spacing w:line="360" w:lineRule="auto"/>
        <w:jc w:val="both"/>
        <w:rPr>
          <w:rFonts w:asciiTheme="majorBidi" w:eastAsia="Times New Roman" w:hAnsiTheme="majorBidi" w:cstheme="majorBidi"/>
          <w:b/>
          <w:bCs/>
          <w:iCs/>
          <w:sz w:val="28"/>
          <w:szCs w:val="28"/>
          <w:rtl/>
        </w:rPr>
      </w:pPr>
      <w:r w:rsidRPr="007056E9">
        <w:rPr>
          <w:rFonts w:asciiTheme="majorBidi" w:eastAsia="Times New Roman" w:hAnsiTheme="majorBidi" w:cstheme="majorBidi"/>
          <w:b/>
          <w:bCs/>
          <w:iCs/>
          <w:sz w:val="28"/>
          <w:szCs w:val="28"/>
        </w:rPr>
        <w:t>Key Words:</w:t>
      </w:r>
      <w:r w:rsidRPr="007056E9">
        <w:rPr>
          <w:rFonts w:asciiTheme="majorBidi" w:eastAsia="Times New Roman" w:hAnsiTheme="majorBidi" w:cstheme="majorBidi"/>
          <w:iCs/>
          <w:sz w:val="28"/>
          <w:szCs w:val="28"/>
        </w:rPr>
        <w:t xml:space="preserve"> Systematic Risk Disclosure, Idiosyncratic Risk Disclosure, Dividends Policy, Firm Value</w:t>
      </w:r>
    </w:p>
    <w:p w14:paraId="2921D475" w14:textId="77777777" w:rsidR="003F5D5A" w:rsidRPr="003F5D5A" w:rsidRDefault="003F5D5A" w:rsidP="003F5D5A">
      <w:pPr>
        <w:rPr>
          <w:rFonts w:asciiTheme="majorBidi" w:hAnsiTheme="majorBidi" w:cstheme="majorBidi"/>
          <w:sz w:val="28"/>
          <w:szCs w:val="28"/>
        </w:rPr>
      </w:pPr>
    </w:p>
    <w:p w14:paraId="44E9BE41" w14:textId="31275B36" w:rsidR="00FD5316" w:rsidRDefault="00FD5316" w:rsidP="003F5D5A">
      <w:pPr>
        <w:rPr>
          <w:rFonts w:ascii="Bernard MT Condensed" w:hAnsi="Bernard MT Condensed" w:cstheme="majorBidi"/>
          <w:sz w:val="32"/>
          <w:szCs w:val="32"/>
        </w:rPr>
      </w:pPr>
      <w:r>
        <w:rPr>
          <w:rFonts w:ascii="Bernard MT Condensed" w:hAnsi="Bernard MT Condensed" w:cstheme="majorBidi"/>
          <w:sz w:val="32"/>
          <w:szCs w:val="32"/>
        </w:rPr>
        <w:lastRenderedPageBreak/>
        <w:t>1.Introduction:</w:t>
      </w:r>
    </w:p>
    <w:p w14:paraId="0F08DC41" w14:textId="77777777" w:rsidR="00C07959" w:rsidRPr="00E57AB3" w:rsidRDefault="00C07959" w:rsidP="00C07959">
      <w:pPr>
        <w:tabs>
          <w:tab w:val="left" w:pos="709"/>
        </w:tabs>
        <w:spacing w:after="0" w:line="336" w:lineRule="auto"/>
        <w:jc w:val="lowKashida"/>
        <w:rPr>
          <w:rFonts w:asciiTheme="majorBidi" w:hAnsiTheme="majorBidi" w:cstheme="majorBidi"/>
          <w:sz w:val="28"/>
          <w:szCs w:val="28"/>
          <w:rtl/>
          <w:lang w:bidi="ar-EG"/>
        </w:rPr>
      </w:pPr>
      <w:r w:rsidRPr="00E57AB3">
        <w:rPr>
          <w:rFonts w:asciiTheme="majorBidi" w:hAnsiTheme="majorBidi" w:cstheme="majorBidi" w:hint="cs"/>
          <w:sz w:val="28"/>
          <w:szCs w:val="28"/>
          <w:rtl/>
          <w:lang w:bidi="ar-EG"/>
        </w:rPr>
        <w:t xml:space="preserve">      </w:t>
      </w:r>
      <w:r w:rsidRPr="00E57AB3">
        <w:rPr>
          <w:rFonts w:asciiTheme="majorBidi" w:hAnsiTheme="majorBidi" w:cstheme="majorBidi"/>
          <w:sz w:val="28"/>
          <w:szCs w:val="28"/>
          <w:lang w:bidi="ar-EG"/>
        </w:rPr>
        <w:t>In the realm of financial reporting, the principal aim</w:t>
      </w:r>
      <w:r w:rsidRPr="00E57AB3">
        <w:rPr>
          <w:rFonts w:asciiTheme="majorBidi" w:hAnsiTheme="majorBidi" w:cstheme="majorBidi" w:hint="cs"/>
          <w:sz w:val="28"/>
          <w:szCs w:val="28"/>
          <w:rtl/>
          <w:lang w:bidi="ar-EG"/>
        </w:rPr>
        <w:t xml:space="preserve"> </w:t>
      </w:r>
      <w:r w:rsidRPr="00E57AB3">
        <w:rPr>
          <w:rFonts w:asciiTheme="majorBidi" w:hAnsiTheme="majorBidi" w:cstheme="majorBidi"/>
          <w:sz w:val="28"/>
          <w:szCs w:val="28"/>
          <w:lang w:bidi="ar-EG"/>
        </w:rPr>
        <w:t>is to provide key information to stakeholders, such as</w:t>
      </w:r>
      <w:r w:rsidRPr="00E57AB3">
        <w:rPr>
          <w:rFonts w:asciiTheme="majorBidi" w:hAnsiTheme="majorBidi" w:cstheme="majorBidi" w:hint="cs"/>
          <w:sz w:val="28"/>
          <w:szCs w:val="28"/>
          <w:rtl/>
          <w:lang w:bidi="ar-EG"/>
        </w:rPr>
        <w:t xml:space="preserve"> </w:t>
      </w:r>
      <w:r w:rsidRPr="00E57AB3">
        <w:rPr>
          <w:rFonts w:asciiTheme="majorBidi" w:hAnsiTheme="majorBidi" w:cstheme="majorBidi"/>
          <w:sz w:val="28"/>
          <w:szCs w:val="28"/>
          <w:lang w:bidi="ar-EG"/>
        </w:rPr>
        <w:t>investors and lenders, to facilitate the achievement of</w:t>
      </w:r>
      <w:r>
        <w:rPr>
          <w:rFonts w:asciiTheme="majorBidi" w:hAnsiTheme="majorBidi" w:cstheme="majorBidi"/>
          <w:sz w:val="28"/>
          <w:szCs w:val="28"/>
          <w:lang w:bidi="ar-EG"/>
        </w:rPr>
        <w:t xml:space="preserve"> </w:t>
      </w:r>
      <w:r w:rsidRPr="00E57AB3">
        <w:rPr>
          <w:rFonts w:asciiTheme="majorBidi" w:hAnsiTheme="majorBidi" w:cstheme="majorBidi"/>
          <w:sz w:val="28"/>
          <w:szCs w:val="28"/>
          <w:lang w:bidi="ar-EG"/>
        </w:rPr>
        <w:t>a company’s long-term goals through its short-term</w:t>
      </w:r>
      <w:r w:rsidRPr="00E57AB3">
        <w:rPr>
          <w:rFonts w:asciiTheme="majorBidi" w:hAnsiTheme="majorBidi" w:cstheme="majorBidi" w:hint="cs"/>
          <w:sz w:val="28"/>
          <w:szCs w:val="28"/>
          <w:rtl/>
          <w:lang w:bidi="ar-EG"/>
        </w:rPr>
        <w:t xml:space="preserve"> </w:t>
      </w:r>
      <w:r w:rsidRPr="00E57AB3">
        <w:rPr>
          <w:rFonts w:asciiTheme="majorBidi" w:hAnsiTheme="majorBidi" w:cstheme="majorBidi"/>
          <w:sz w:val="28"/>
          <w:szCs w:val="28"/>
          <w:lang w:bidi="ar-EG"/>
        </w:rPr>
        <w:t>accomplishments. Financial statements are instrumental in this regard, offering retrospective quantitative data</w:t>
      </w:r>
      <w:r w:rsidRPr="00E57AB3">
        <w:rPr>
          <w:rFonts w:asciiTheme="majorBidi" w:hAnsiTheme="majorBidi" w:cstheme="majorBidi" w:hint="cs"/>
          <w:sz w:val="28"/>
          <w:szCs w:val="28"/>
          <w:rtl/>
          <w:lang w:bidi="ar-EG"/>
        </w:rPr>
        <w:t xml:space="preserve"> </w:t>
      </w:r>
      <w:r w:rsidRPr="00E57AB3">
        <w:rPr>
          <w:rFonts w:asciiTheme="majorBidi" w:hAnsiTheme="majorBidi" w:cstheme="majorBidi"/>
          <w:sz w:val="28"/>
          <w:szCs w:val="28"/>
          <w:lang w:bidi="ar-EG"/>
        </w:rPr>
        <w:t>that, while essential, often requires the support of additional notes and disclosures to provide a comprehensive</w:t>
      </w:r>
      <w:r>
        <w:rPr>
          <w:rFonts w:asciiTheme="majorBidi" w:hAnsiTheme="majorBidi" w:cstheme="majorBidi"/>
          <w:sz w:val="28"/>
          <w:szCs w:val="28"/>
          <w:lang w:bidi="ar-EG"/>
        </w:rPr>
        <w:t xml:space="preserve"> </w:t>
      </w:r>
      <w:r w:rsidRPr="00E57AB3">
        <w:rPr>
          <w:rFonts w:asciiTheme="majorBidi" w:hAnsiTheme="majorBidi" w:cstheme="majorBidi"/>
          <w:sz w:val="28"/>
          <w:szCs w:val="28"/>
          <w:lang w:bidi="ar-EG"/>
        </w:rPr>
        <w:t>understanding. This is particularly true in the context of Firm risk disclosure</w:t>
      </w:r>
      <w:r>
        <w:rPr>
          <w:rFonts w:asciiTheme="majorBidi" w:hAnsiTheme="majorBidi" w:cstheme="majorBidi"/>
          <w:sz w:val="28"/>
          <w:szCs w:val="28"/>
          <w:lang w:bidi="ar-EG"/>
        </w:rPr>
        <w:t>.</w:t>
      </w:r>
      <w:r w:rsidRPr="00E57AB3">
        <w:rPr>
          <w:rFonts w:asciiTheme="majorBidi" w:hAnsiTheme="majorBidi" w:cstheme="majorBidi"/>
          <w:sz w:val="28"/>
          <w:szCs w:val="28"/>
          <w:lang w:bidi="ar-EG"/>
        </w:rPr>
        <w:t xml:space="preserve"> </w:t>
      </w:r>
    </w:p>
    <w:p w14:paraId="61F66BC6" w14:textId="77777777" w:rsidR="00C07959" w:rsidRDefault="00C07959" w:rsidP="00C07959">
      <w:pPr>
        <w:tabs>
          <w:tab w:val="left" w:pos="709"/>
        </w:tabs>
        <w:spacing w:after="0" w:line="336" w:lineRule="auto"/>
        <w:jc w:val="lowKashida"/>
        <w:rPr>
          <w:rFonts w:asciiTheme="majorBidi" w:eastAsia="Times New Roman" w:hAnsiTheme="majorBidi" w:cstheme="majorBidi"/>
          <w:color w:val="212529"/>
          <w:sz w:val="28"/>
          <w:szCs w:val="28"/>
        </w:rPr>
      </w:pPr>
      <w:r>
        <w:rPr>
          <w:rFonts w:asciiTheme="majorBidi" w:hAnsiTheme="majorBidi" w:cstheme="majorBidi" w:hint="cs"/>
          <w:color w:val="000000"/>
          <w:sz w:val="28"/>
          <w:szCs w:val="28"/>
          <w:rtl/>
        </w:rPr>
        <w:t xml:space="preserve">  </w:t>
      </w:r>
      <w:r>
        <w:rPr>
          <w:rFonts w:asciiTheme="majorBidi" w:hAnsiTheme="majorBidi" w:cstheme="majorBidi"/>
          <w:color w:val="000000"/>
          <w:sz w:val="28"/>
          <w:szCs w:val="28"/>
        </w:rPr>
        <w:t>T</w:t>
      </w:r>
      <w:r w:rsidRPr="00A777B4">
        <w:rPr>
          <w:rFonts w:asciiTheme="majorBidi" w:hAnsiTheme="majorBidi" w:cstheme="majorBidi"/>
          <w:color w:val="000000"/>
          <w:sz w:val="28"/>
          <w:szCs w:val="28"/>
        </w:rPr>
        <w:t>he scope of firms’ disclosures regarding their risks has grown</w:t>
      </w:r>
      <w:r w:rsidRPr="00A777B4">
        <w:rPr>
          <w:rFonts w:asciiTheme="majorBidi" w:hAnsiTheme="majorBidi" w:cstheme="majorBidi"/>
          <w:color w:val="000000"/>
          <w:sz w:val="24"/>
          <w:szCs w:val="24"/>
        </w:rPr>
        <w:t xml:space="preserve"> </w:t>
      </w:r>
      <w:r w:rsidRPr="00A777B4">
        <w:rPr>
          <w:rFonts w:asciiTheme="majorBidi" w:hAnsiTheme="majorBidi" w:cstheme="majorBidi"/>
          <w:color w:val="000000"/>
          <w:sz w:val="28"/>
          <w:szCs w:val="28"/>
        </w:rPr>
        <w:t>tremendously to include the market risk disclosure (systematic risk)</w:t>
      </w:r>
      <w:r>
        <w:rPr>
          <w:rFonts w:asciiTheme="majorBidi" w:hAnsiTheme="majorBidi" w:cstheme="majorBidi"/>
          <w:color w:val="000000"/>
          <w:sz w:val="28"/>
          <w:szCs w:val="28"/>
        </w:rPr>
        <w:t xml:space="preserve"> which </w:t>
      </w:r>
      <w:r>
        <w:rPr>
          <w:rFonts w:asciiTheme="majorBidi" w:eastAsia="Times New Roman" w:hAnsiTheme="majorBidi" w:cstheme="majorBidi"/>
          <w:color w:val="212529"/>
          <w:sz w:val="28"/>
          <w:szCs w:val="28"/>
        </w:rPr>
        <w:t xml:space="preserve">refers to </w:t>
      </w:r>
      <w:r w:rsidRPr="002671C6">
        <w:rPr>
          <w:rFonts w:asciiTheme="majorBidi" w:eastAsia="Times New Roman" w:hAnsiTheme="majorBidi" w:cstheme="majorBidi"/>
          <w:color w:val="212529"/>
          <w:sz w:val="28"/>
          <w:szCs w:val="28"/>
        </w:rPr>
        <w:t>the risk</w:t>
      </w:r>
      <w:r>
        <w:rPr>
          <w:rFonts w:asciiTheme="majorBidi" w:eastAsia="Times New Roman" w:hAnsiTheme="majorBidi" w:cstheme="majorBidi"/>
          <w:color w:val="212529"/>
          <w:sz w:val="28"/>
          <w:szCs w:val="28"/>
        </w:rPr>
        <w:t xml:space="preserve"> information</w:t>
      </w:r>
      <w:r w:rsidRPr="002671C6">
        <w:rPr>
          <w:rFonts w:asciiTheme="majorBidi" w:eastAsia="Times New Roman" w:hAnsiTheme="majorBidi" w:cstheme="majorBidi"/>
          <w:color w:val="212529"/>
          <w:sz w:val="28"/>
          <w:szCs w:val="28"/>
        </w:rPr>
        <w:t xml:space="preserve"> </w:t>
      </w:r>
      <w:r w:rsidRPr="00214365">
        <w:rPr>
          <w:rFonts w:asciiTheme="majorBidi" w:eastAsia="Times New Roman" w:hAnsiTheme="majorBidi" w:cstheme="majorBidi"/>
          <w:color w:val="212529"/>
          <w:sz w:val="28"/>
          <w:szCs w:val="28"/>
        </w:rPr>
        <w:t>occurring from the broader trends of market</w:t>
      </w:r>
      <w:r>
        <w:rPr>
          <w:rFonts w:asciiTheme="majorBidi" w:eastAsia="Times New Roman" w:hAnsiTheme="majorBidi" w:cstheme="majorBidi"/>
          <w:color w:val="212529"/>
          <w:sz w:val="28"/>
          <w:szCs w:val="28"/>
        </w:rPr>
        <w:t xml:space="preserve"> or due to macroeconomic </w:t>
      </w:r>
      <w:r w:rsidRPr="002671C6">
        <w:rPr>
          <w:rFonts w:asciiTheme="majorBidi" w:eastAsia="Times New Roman" w:hAnsiTheme="majorBidi" w:cstheme="majorBidi"/>
          <w:color w:val="212529"/>
          <w:sz w:val="28"/>
          <w:szCs w:val="28"/>
        </w:rPr>
        <w:t>fundamental factors: inflation, interest rates, exchange rates, and economic growth</w:t>
      </w:r>
      <w:r w:rsidRPr="0080793F">
        <w:rPr>
          <w:rFonts w:asciiTheme="majorBidi" w:eastAsia="Times New Roman" w:hAnsiTheme="majorBidi" w:cstheme="majorBidi"/>
          <w:noProof/>
          <w:color w:val="212529"/>
          <w:sz w:val="28"/>
          <w:szCs w:val="28"/>
          <w:lang w:bidi="ar-EG"/>
        </w:rPr>
        <w:t xml:space="preserve"> (Daromes, 2022)</w:t>
      </w:r>
      <w:r>
        <w:rPr>
          <w:rFonts w:asciiTheme="majorBidi" w:eastAsia="Times New Roman" w:hAnsiTheme="majorBidi" w:cstheme="majorBidi"/>
          <w:color w:val="212529"/>
          <w:sz w:val="28"/>
          <w:szCs w:val="28"/>
        </w:rPr>
        <w:t>.</w:t>
      </w:r>
      <w:r w:rsidRPr="00173971">
        <w:rPr>
          <w:rFonts w:ascii="Arial" w:hAnsi="Arial" w:cs="Arial"/>
          <w:color w:val="111111"/>
          <w:spacing w:val="1"/>
          <w:sz w:val="27"/>
          <w:szCs w:val="27"/>
          <w:shd w:val="clear" w:color="auto" w:fill="FFFFFF"/>
        </w:rPr>
        <w:t xml:space="preserve"> </w:t>
      </w:r>
      <w:r w:rsidRPr="00173971">
        <w:rPr>
          <w:rFonts w:asciiTheme="majorBidi" w:hAnsiTheme="majorBidi" w:cstheme="majorBidi"/>
          <w:color w:val="000000"/>
          <w:sz w:val="28"/>
          <w:szCs w:val="28"/>
        </w:rPr>
        <w:t xml:space="preserve">Systematic risk </w:t>
      </w:r>
      <w:r>
        <w:rPr>
          <w:rFonts w:asciiTheme="majorBidi" w:hAnsiTheme="majorBidi" w:cstheme="majorBidi"/>
          <w:color w:val="000000"/>
          <w:sz w:val="28"/>
          <w:szCs w:val="28"/>
        </w:rPr>
        <w:t xml:space="preserve">disclosure </w:t>
      </w:r>
      <w:r w:rsidRPr="00173971">
        <w:rPr>
          <w:rFonts w:asciiTheme="majorBidi" w:hAnsiTheme="majorBidi" w:cstheme="majorBidi"/>
          <w:color w:val="000000"/>
          <w:sz w:val="28"/>
          <w:szCs w:val="28"/>
        </w:rPr>
        <w:t>also refers to the risk</w:t>
      </w:r>
      <w:r>
        <w:rPr>
          <w:rFonts w:asciiTheme="majorBidi" w:hAnsiTheme="majorBidi" w:cstheme="majorBidi"/>
          <w:color w:val="000000"/>
          <w:sz w:val="28"/>
          <w:szCs w:val="28"/>
        </w:rPr>
        <w:t xml:space="preserve"> disclosure about factors </w:t>
      </w:r>
      <w:r w:rsidRPr="00173971">
        <w:rPr>
          <w:rFonts w:asciiTheme="majorBidi" w:hAnsiTheme="majorBidi" w:cstheme="majorBidi"/>
          <w:color w:val="000000"/>
          <w:sz w:val="28"/>
          <w:szCs w:val="28"/>
        </w:rPr>
        <w:t>inherent to the entire market or </w:t>
      </w:r>
      <w:hyperlink r:id="rId10" w:history="1">
        <w:r w:rsidRPr="00173971">
          <w:rPr>
            <w:rFonts w:asciiTheme="majorBidi" w:hAnsiTheme="majorBidi" w:cstheme="majorBidi"/>
            <w:color w:val="000000"/>
            <w:sz w:val="28"/>
            <w:szCs w:val="28"/>
          </w:rPr>
          <w:t>market segment</w:t>
        </w:r>
      </w:hyperlink>
      <w:r w:rsidRPr="00173971">
        <w:rPr>
          <w:rFonts w:asciiTheme="majorBidi" w:hAnsiTheme="majorBidi" w:cstheme="majorBidi"/>
          <w:color w:val="000000"/>
          <w:sz w:val="28"/>
          <w:szCs w:val="28"/>
        </w:rPr>
        <w:t>. Systematic risk</w:t>
      </w:r>
      <w:r>
        <w:rPr>
          <w:rFonts w:asciiTheme="majorBidi" w:hAnsiTheme="majorBidi" w:cstheme="majorBidi"/>
          <w:color w:val="000000"/>
          <w:sz w:val="28"/>
          <w:szCs w:val="28"/>
        </w:rPr>
        <w:t xml:space="preserve"> disclosure,</w:t>
      </w:r>
      <w:r w:rsidRPr="00173971">
        <w:rPr>
          <w:rFonts w:asciiTheme="majorBidi" w:hAnsiTheme="majorBidi" w:cstheme="majorBidi"/>
          <w:color w:val="000000"/>
          <w:sz w:val="28"/>
          <w:szCs w:val="28"/>
        </w:rPr>
        <w:t xml:space="preserve"> also known as “</w:t>
      </w:r>
      <w:r w:rsidRPr="009A6031">
        <w:rPr>
          <w:rFonts w:asciiTheme="majorBidi" w:hAnsiTheme="majorBidi" w:cstheme="majorBidi"/>
          <w:color w:val="000000"/>
          <w:sz w:val="28"/>
          <w:szCs w:val="28"/>
        </w:rPr>
        <w:t>undiversifiable risk disclosure,”</w:t>
      </w:r>
      <w:r w:rsidRPr="00173971">
        <w:rPr>
          <w:rFonts w:asciiTheme="majorBidi" w:hAnsiTheme="majorBidi" w:cstheme="majorBidi"/>
          <w:color w:val="000000"/>
          <w:sz w:val="28"/>
          <w:szCs w:val="28"/>
        </w:rPr>
        <w:t xml:space="preserve"> “volatility” or “market risk</w:t>
      </w:r>
      <w:r>
        <w:rPr>
          <w:rFonts w:asciiTheme="majorBidi" w:hAnsiTheme="majorBidi" w:cstheme="majorBidi"/>
          <w:color w:val="000000"/>
          <w:sz w:val="28"/>
          <w:szCs w:val="28"/>
        </w:rPr>
        <w:t xml:space="preserve"> disclosure”</w:t>
      </w:r>
      <w:r w:rsidRPr="00173971">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that </w:t>
      </w:r>
      <w:r w:rsidRPr="00173971">
        <w:rPr>
          <w:rFonts w:asciiTheme="majorBidi" w:hAnsiTheme="majorBidi" w:cstheme="majorBidi"/>
          <w:color w:val="000000"/>
          <w:sz w:val="28"/>
          <w:szCs w:val="28"/>
        </w:rPr>
        <w:t>affects the overall market, not just a particular stock or industry</w:t>
      </w:r>
      <w:r>
        <w:rPr>
          <w:rFonts w:asciiTheme="majorBidi" w:hAnsiTheme="majorBidi" w:cstheme="majorBidi"/>
          <w:noProof/>
          <w:color w:val="000000"/>
          <w:sz w:val="28"/>
          <w:szCs w:val="28"/>
        </w:rPr>
        <w:t xml:space="preserve"> </w:t>
      </w:r>
      <w:r w:rsidRPr="00765F43">
        <w:rPr>
          <w:rFonts w:asciiTheme="majorBidi" w:hAnsiTheme="majorBidi" w:cstheme="majorBidi"/>
          <w:noProof/>
          <w:color w:val="000000"/>
          <w:sz w:val="28"/>
          <w:szCs w:val="28"/>
        </w:rPr>
        <w:t>(</w:t>
      </w:r>
      <w:r>
        <w:rPr>
          <w:rFonts w:asciiTheme="majorBidi" w:hAnsiTheme="majorBidi" w:cstheme="majorBidi"/>
          <w:noProof/>
          <w:color w:val="000000"/>
          <w:sz w:val="28"/>
          <w:szCs w:val="28"/>
        </w:rPr>
        <w:t>C</w:t>
      </w:r>
      <w:r w:rsidRPr="00765F43">
        <w:rPr>
          <w:rFonts w:asciiTheme="majorBidi" w:hAnsiTheme="majorBidi" w:cstheme="majorBidi"/>
          <w:noProof/>
          <w:color w:val="000000"/>
          <w:sz w:val="28"/>
          <w:szCs w:val="28"/>
        </w:rPr>
        <w:t>hen, 2022)</w:t>
      </w:r>
      <w:r w:rsidRPr="00173971">
        <w:rPr>
          <w:rFonts w:asciiTheme="majorBidi" w:hAnsiTheme="majorBidi" w:cstheme="majorBidi"/>
          <w:color w:val="000000"/>
          <w:sz w:val="28"/>
          <w:szCs w:val="28"/>
        </w:rPr>
        <w:t>.</w:t>
      </w:r>
      <w:r w:rsidRPr="00A777B4">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Thus, </w:t>
      </w:r>
      <w:r>
        <w:rPr>
          <w:rFonts w:asciiTheme="majorBidi" w:eastAsia="Times New Roman" w:hAnsiTheme="majorBidi" w:cstheme="majorBidi"/>
          <w:color w:val="212529"/>
          <w:sz w:val="28"/>
          <w:szCs w:val="28"/>
        </w:rPr>
        <w:t>the</w:t>
      </w:r>
      <w:r w:rsidRPr="0082211D">
        <w:rPr>
          <w:rFonts w:asciiTheme="majorBidi" w:eastAsia="Times New Roman" w:hAnsiTheme="majorBidi" w:cstheme="majorBidi"/>
          <w:color w:val="212529"/>
          <w:sz w:val="28"/>
          <w:szCs w:val="28"/>
        </w:rPr>
        <w:t xml:space="preserve"> systematic risk</w:t>
      </w:r>
      <w:r>
        <w:rPr>
          <w:rFonts w:asciiTheme="majorBidi" w:eastAsia="Times New Roman" w:hAnsiTheme="majorBidi" w:cstheme="majorBidi"/>
          <w:color w:val="212529"/>
          <w:sz w:val="28"/>
          <w:szCs w:val="28"/>
        </w:rPr>
        <w:t xml:space="preserve"> disclosure </w:t>
      </w:r>
      <w:r w:rsidRPr="0082211D">
        <w:rPr>
          <w:rFonts w:asciiTheme="majorBidi" w:eastAsia="Times New Roman" w:hAnsiTheme="majorBidi" w:cstheme="majorBidi"/>
          <w:color w:val="212529"/>
          <w:sz w:val="28"/>
          <w:szCs w:val="28"/>
        </w:rPr>
        <w:t xml:space="preserve">is </w:t>
      </w:r>
      <w:r>
        <w:rPr>
          <w:rFonts w:asciiTheme="majorBidi" w:eastAsia="Times New Roman" w:hAnsiTheme="majorBidi" w:cstheme="majorBidi"/>
          <w:color w:val="212529"/>
          <w:sz w:val="28"/>
          <w:szCs w:val="28"/>
        </w:rPr>
        <w:t xml:space="preserve">concerning with </w:t>
      </w:r>
      <w:r w:rsidRPr="0082211D">
        <w:rPr>
          <w:rFonts w:asciiTheme="majorBidi" w:eastAsia="Times New Roman" w:hAnsiTheme="majorBidi" w:cstheme="majorBidi"/>
          <w:color w:val="212529"/>
          <w:sz w:val="28"/>
          <w:szCs w:val="28"/>
        </w:rPr>
        <w:t>the company’s exposures to all types of market risks (Interest rate, Exchange price, currency rate, and inflationary)</w:t>
      </w:r>
    </w:p>
    <w:p w14:paraId="0A0E49FC" w14:textId="77777777" w:rsidR="00C07959" w:rsidRDefault="00C07959" w:rsidP="00C07959">
      <w:pPr>
        <w:pStyle w:val="EndnoteText"/>
        <w:bidi w:val="0"/>
        <w:spacing w:line="336" w:lineRule="auto"/>
        <w:ind w:firstLine="567"/>
        <w:jc w:val="lowKashida"/>
        <w:rPr>
          <w:rFonts w:asciiTheme="majorBidi" w:hAnsiTheme="majorBidi" w:cstheme="majorBidi"/>
          <w:color w:val="000000"/>
          <w:sz w:val="28"/>
          <w:szCs w:val="28"/>
        </w:rPr>
      </w:pPr>
      <w:r w:rsidRPr="002426F9">
        <w:rPr>
          <w:rFonts w:asciiTheme="majorBidi" w:eastAsia="Times New Roman" w:hAnsiTheme="majorBidi" w:cstheme="majorBidi"/>
          <w:color w:val="212529"/>
          <w:sz w:val="28"/>
          <w:szCs w:val="28"/>
        </w:rPr>
        <w:t>Idiosyncratic Risk</w:t>
      </w:r>
      <w:r>
        <w:rPr>
          <w:rFonts w:asciiTheme="majorBidi" w:eastAsia="Times New Roman" w:hAnsiTheme="majorBidi" w:cstheme="majorBidi" w:hint="cs"/>
          <w:color w:val="212529"/>
          <w:sz w:val="28"/>
          <w:szCs w:val="28"/>
          <w:rtl/>
        </w:rPr>
        <w:t xml:space="preserve"> </w:t>
      </w:r>
      <w:r>
        <w:rPr>
          <w:rFonts w:asciiTheme="majorBidi" w:eastAsia="Times New Roman" w:hAnsiTheme="majorBidi" w:cstheme="majorBidi"/>
          <w:color w:val="212529"/>
          <w:sz w:val="28"/>
          <w:szCs w:val="28"/>
        </w:rPr>
        <w:t>disclosure</w:t>
      </w:r>
      <w:r w:rsidRPr="002426F9">
        <w:rPr>
          <w:rFonts w:asciiTheme="majorBidi" w:eastAsia="Times New Roman" w:hAnsiTheme="majorBidi" w:cstheme="majorBidi"/>
          <w:color w:val="212529"/>
          <w:sz w:val="28"/>
          <w:szCs w:val="28"/>
        </w:rPr>
        <w:t xml:space="preserve"> is the specific risk</w:t>
      </w:r>
      <w:r>
        <w:rPr>
          <w:rFonts w:asciiTheme="majorBidi" w:eastAsia="Times New Roman" w:hAnsiTheme="majorBidi" w:cstheme="majorBidi"/>
          <w:color w:val="212529"/>
          <w:sz w:val="28"/>
          <w:szCs w:val="28"/>
        </w:rPr>
        <w:t xml:space="preserve"> information</w:t>
      </w:r>
      <w:r w:rsidRPr="002426F9">
        <w:rPr>
          <w:rFonts w:asciiTheme="majorBidi" w:eastAsia="Times New Roman" w:hAnsiTheme="majorBidi" w:cstheme="majorBidi"/>
          <w:color w:val="212529"/>
          <w:sz w:val="28"/>
          <w:szCs w:val="28"/>
        </w:rPr>
        <w:t xml:space="preserve"> related to the inherent factors that can negatively impact individual securities or a very specific group of assets due to elements inside an organization.</w:t>
      </w:r>
      <w:r w:rsidRPr="002426F9">
        <w:rPr>
          <w:rFonts w:asciiTheme="majorBidi" w:eastAsia="Times New Roman" w:hAnsiTheme="majorBidi" w:cstheme="majorBidi" w:hint="cs"/>
          <w:color w:val="212529"/>
          <w:sz w:val="28"/>
          <w:szCs w:val="28"/>
          <w:rtl/>
        </w:rPr>
        <w:t xml:space="preserve"> </w:t>
      </w:r>
      <w:r w:rsidRPr="002426F9">
        <w:rPr>
          <w:rFonts w:asciiTheme="majorBidi" w:eastAsia="Times New Roman" w:hAnsiTheme="majorBidi" w:cstheme="majorBidi"/>
          <w:color w:val="212529"/>
          <w:sz w:val="28"/>
          <w:szCs w:val="28"/>
        </w:rPr>
        <w:t xml:space="preserve">Such elements usually can be controlled </w:t>
      </w:r>
      <w:proofErr w:type="gramStart"/>
      <w:r w:rsidRPr="002426F9">
        <w:rPr>
          <w:rFonts w:asciiTheme="majorBidi" w:eastAsia="Times New Roman" w:hAnsiTheme="majorBidi" w:cstheme="majorBidi"/>
          <w:color w:val="212529"/>
          <w:sz w:val="28"/>
          <w:szCs w:val="28"/>
        </w:rPr>
        <w:t>from</w:t>
      </w:r>
      <w:proofErr w:type="gramEnd"/>
      <w:r w:rsidRPr="002426F9">
        <w:rPr>
          <w:rFonts w:asciiTheme="majorBidi" w:eastAsia="Times New Roman" w:hAnsiTheme="majorBidi" w:cstheme="majorBidi"/>
          <w:color w:val="212529"/>
          <w:sz w:val="28"/>
          <w:szCs w:val="28"/>
        </w:rPr>
        <w:t xml:space="preserve"> an organization's management.  </w:t>
      </w:r>
      <w:proofErr w:type="gramStart"/>
      <w:r w:rsidRPr="002426F9">
        <w:rPr>
          <w:rFonts w:asciiTheme="majorBidi" w:eastAsia="Times New Roman" w:hAnsiTheme="majorBidi" w:cstheme="majorBidi"/>
          <w:color w:val="212529"/>
          <w:sz w:val="28"/>
          <w:szCs w:val="28"/>
        </w:rPr>
        <w:t>it</w:t>
      </w:r>
      <w:proofErr w:type="gramEnd"/>
      <w:r w:rsidRPr="002426F9">
        <w:rPr>
          <w:rFonts w:asciiTheme="majorBidi" w:eastAsia="Times New Roman" w:hAnsiTheme="majorBidi" w:cstheme="majorBidi"/>
          <w:color w:val="212529"/>
          <w:sz w:val="28"/>
          <w:szCs w:val="28"/>
        </w:rPr>
        <w:t xml:space="preserve"> can be </w:t>
      </w:r>
      <w:r>
        <w:rPr>
          <w:rFonts w:asciiTheme="majorBidi" w:eastAsia="Times New Roman" w:hAnsiTheme="majorBidi" w:cstheme="majorBidi"/>
          <w:color w:val="212529"/>
          <w:sz w:val="28"/>
          <w:szCs w:val="28"/>
        </w:rPr>
        <w:t>mitigated</w:t>
      </w:r>
      <w:r w:rsidRPr="002426F9">
        <w:rPr>
          <w:rFonts w:asciiTheme="majorBidi" w:eastAsia="Times New Roman" w:hAnsiTheme="majorBidi" w:cstheme="majorBidi"/>
          <w:color w:val="212529"/>
          <w:sz w:val="28"/>
          <w:szCs w:val="28"/>
        </w:rPr>
        <w:t xml:space="preserve"> by </w:t>
      </w:r>
      <w:r w:rsidRPr="007B6C93">
        <w:rPr>
          <w:rFonts w:asciiTheme="majorBidi" w:eastAsia="Times New Roman" w:hAnsiTheme="majorBidi" w:cstheme="majorBidi"/>
          <w:b/>
          <w:bCs/>
          <w:color w:val="212529"/>
          <w:sz w:val="28"/>
          <w:szCs w:val="28"/>
        </w:rPr>
        <w:t>diversification into the investment portfolio</w:t>
      </w:r>
      <w:r w:rsidRPr="002426F9">
        <w:rPr>
          <w:rFonts w:asciiTheme="majorBidi" w:eastAsia="Times New Roman" w:hAnsiTheme="majorBidi" w:cstheme="majorBidi"/>
          <w:color w:val="212529"/>
          <w:sz w:val="28"/>
          <w:szCs w:val="28"/>
        </w:rPr>
        <w:t>, it is micro in nature as it</w:t>
      </w:r>
      <w:r w:rsidRPr="002426F9">
        <w:rPr>
          <w:rFonts w:asciiTheme="majorBidi" w:eastAsia="Times New Roman" w:hAnsiTheme="majorBidi" w:cstheme="majorBidi" w:hint="cs"/>
          <w:color w:val="212529"/>
          <w:sz w:val="28"/>
          <w:szCs w:val="28"/>
          <w:rtl/>
        </w:rPr>
        <w:t xml:space="preserve"> </w:t>
      </w:r>
      <w:r w:rsidRPr="002426F9">
        <w:rPr>
          <w:rFonts w:asciiTheme="majorBidi" w:eastAsia="Times New Roman" w:hAnsiTheme="majorBidi" w:cstheme="majorBidi"/>
          <w:color w:val="212529"/>
          <w:sz w:val="28"/>
          <w:szCs w:val="28"/>
        </w:rPr>
        <w:t>affects only a specific organization. It can be controlled so that necessary actions can be taken by</w:t>
      </w:r>
      <w:r w:rsidRPr="002426F9">
        <w:rPr>
          <w:rFonts w:asciiTheme="majorBidi" w:eastAsia="Times New Roman" w:hAnsiTheme="majorBidi" w:cstheme="majorBidi" w:hint="cs"/>
          <w:color w:val="212529"/>
          <w:sz w:val="28"/>
          <w:szCs w:val="28"/>
          <w:rtl/>
        </w:rPr>
        <w:t xml:space="preserve"> </w:t>
      </w:r>
      <w:r w:rsidRPr="002426F9">
        <w:rPr>
          <w:rFonts w:asciiTheme="majorBidi" w:eastAsia="Times New Roman" w:hAnsiTheme="majorBidi" w:cstheme="majorBidi"/>
          <w:color w:val="212529"/>
          <w:sz w:val="28"/>
          <w:szCs w:val="28"/>
        </w:rPr>
        <w:t>the organization to reduce the effect of the risk (</w:t>
      </w:r>
      <w:r w:rsidRPr="002426F9">
        <w:rPr>
          <w:rFonts w:asciiTheme="majorBidi" w:eastAsia="Times New Roman" w:hAnsiTheme="majorBidi" w:cstheme="majorBidi" w:hint="cs"/>
          <w:color w:val="212529"/>
          <w:sz w:val="28"/>
          <w:szCs w:val="28"/>
        </w:rPr>
        <w:t xml:space="preserve">Leyla </w:t>
      </w:r>
      <w:r w:rsidRPr="002426F9">
        <w:rPr>
          <w:rFonts w:asciiTheme="majorBidi" w:eastAsia="Times New Roman" w:hAnsiTheme="majorBidi" w:cstheme="majorBidi"/>
          <w:color w:val="212529"/>
          <w:sz w:val="28"/>
          <w:szCs w:val="28"/>
        </w:rPr>
        <w:t>Greengard</w:t>
      </w:r>
      <w:r w:rsidRPr="002426F9">
        <w:rPr>
          <w:rFonts w:asciiTheme="majorBidi" w:eastAsia="Times New Roman" w:hAnsiTheme="majorBidi" w:cstheme="majorBidi" w:hint="cs"/>
          <w:color w:val="212529"/>
          <w:sz w:val="28"/>
          <w:szCs w:val="28"/>
          <w:rtl/>
        </w:rPr>
        <w:t xml:space="preserve"> </w:t>
      </w:r>
      <w:r w:rsidRPr="002426F9">
        <w:rPr>
          <w:rFonts w:asciiTheme="majorBidi" w:eastAsia="Times New Roman" w:hAnsiTheme="majorBidi" w:cstheme="majorBidi"/>
          <w:color w:val="212529"/>
          <w:sz w:val="28"/>
          <w:szCs w:val="28"/>
        </w:rPr>
        <w:t xml:space="preserve">2019). Idiosyncratic risk is a market-based measure of corporate financial performance that is more </w:t>
      </w:r>
      <w:r w:rsidRPr="002426F9">
        <w:rPr>
          <w:rFonts w:asciiTheme="majorBidi" w:eastAsia="Times New Roman" w:hAnsiTheme="majorBidi" w:cstheme="majorBidi"/>
          <w:color w:val="212529"/>
          <w:sz w:val="28"/>
          <w:szCs w:val="28"/>
        </w:rPr>
        <w:lastRenderedPageBreak/>
        <w:t>robust than accounting based financial performance measures, which do not allow for separating firm-specific risk from total risk and may be subject to different reporting standards and manipulation. Consequently, idiosyncratic risk, may decisively influence success or failure when companies go public</w:t>
      </w:r>
      <w:sdt>
        <w:sdtPr>
          <w:rPr>
            <w:rFonts w:asciiTheme="majorBidi" w:eastAsia="Times New Roman" w:hAnsiTheme="majorBidi" w:cstheme="majorBidi"/>
            <w:color w:val="212529"/>
            <w:sz w:val="28"/>
            <w:szCs w:val="28"/>
          </w:rPr>
          <w:id w:val="-1342622000"/>
          <w:citation/>
        </w:sdtPr>
        <w:sdtContent>
          <w:r w:rsidRPr="002426F9">
            <w:rPr>
              <w:rFonts w:asciiTheme="majorBidi" w:eastAsia="Times New Roman" w:hAnsiTheme="majorBidi" w:cstheme="majorBidi"/>
              <w:color w:val="212529"/>
              <w:sz w:val="28"/>
              <w:szCs w:val="28"/>
            </w:rPr>
            <w:fldChar w:fldCharType="begin"/>
          </w:r>
          <w:r w:rsidRPr="002426F9">
            <w:rPr>
              <w:rFonts w:asciiTheme="majorBidi" w:eastAsia="Times New Roman" w:hAnsiTheme="majorBidi" w:cstheme="majorBidi"/>
              <w:color w:val="212529"/>
              <w:sz w:val="28"/>
              <w:szCs w:val="28"/>
            </w:rPr>
            <w:instrText xml:space="preserve"> CITATION Bea21 \l 1033 </w:instrText>
          </w:r>
          <w:r w:rsidRPr="002426F9">
            <w:rPr>
              <w:rFonts w:asciiTheme="majorBidi" w:eastAsia="Times New Roman" w:hAnsiTheme="majorBidi" w:cstheme="majorBidi"/>
              <w:color w:val="212529"/>
              <w:sz w:val="28"/>
              <w:szCs w:val="28"/>
            </w:rPr>
            <w:fldChar w:fldCharType="separate"/>
          </w:r>
          <w:r w:rsidRPr="002426F9">
            <w:rPr>
              <w:rFonts w:asciiTheme="majorBidi" w:eastAsia="Times New Roman" w:hAnsiTheme="majorBidi" w:cstheme="majorBidi"/>
              <w:color w:val="212529"/>
              <w:sz w:val="28"/>
              <w:szCs w:val="28"/>
            </w:rPr>
            <w:t xml:space="preserve"> (Beat Reber, 2021)</w:t>
          </w:r>
          <w:r w:rsidRPr="002426F9">
            <w:rPr>
              <w:rFonts w:asciiTheme="majorBidi" w:eastAsia="Times New Roman" w:hAnsiTheme="majorBidi" w:cstheme="majorBidi"/>
              <w:color w:val="212529"/>
              <w:sz w:val="28"/>
              <w:szCs w:val="28"/>
            </w:rPr>
            <w:fldChar w:fldCharType="end"/>
          </w:r>
        </w:sdtContent>
      </w:sdt>
      <w:r>
        <w:rPr>
          <w:rFonts w:asciiTheme="majorBidi" w:eastAsia="Times New Roman" w:hAnsiTheme="majorBidi" w:cstheme="majorBidi"/>
          <w:color w:val="212529"/>
          <w:sz w:val="28"/>
          <w:szCs w:val="28"/>
        </w:rPr>
        <w:t>.</w:t>
      </w:r>
      <w:r>
        <w:rPr>
          <w:rFonts w:asciiTheme="majorBidi" w:hAnsiTheme="majorBidi" w:cstheme="majorBidi"/>
          <w:color w:val="000000"/>
          <w:sz w:val="28"/>
          <w:szCs w:val="28"/>
        </w:rPr>
        <w:t xml:space="preserve">Thus </w:t>
      </w:r>
      <w:r w:rsidRPr="00A777B4">
        <w:rPr>
          <w:rFonts w:asciiTheme="majorBidi" w:hAnsiTheme="majorBidi" w:cstheme="majorBidi"/>
          <w:color w:val="000000"/>
          <w:sz w:val="28"/>
          <w:szCs w:val="28"/>
        </w:rPr>
        <w:t>idiosyncratic risk</w:t>
      </w:r>
      <w:r>
        <w:rPr>
          <w:rFonts w:asciiTheme="majorBidi" w:hAnsiTheme="majorBidi" w:cstheme="majorBidi" w:hint="cs"/>
          <w:color w:val="000000"/>
          <w:sz w:val="28"/>
          <w:szCs w:val="28"/>
          <w:rtl/>
        </w:rPr>
        <w:t xml:space="preserve"> </w:t>
      </w:r>
      <w:r>
        <w:rPr>
          <w:rFonts w:asciiTheme="majorBidi" w:hAnsiTheme="majorBidi" w:cstheme="majorBidi"/>
          <w:color w:val="000000"/>
          <w:sz w:val="28"/>
          <w:szCs w:val="28"/>
        </w:rPr>
        <w:t>disclosure</w:t>
      </w:r>
      <w:r w:rsidRPr="00A777B4">
        <w:rPr>
          <w:rFonts w:asciiTheme="majorBidi" w:hAnsiTheme="majorBidi" w:cstheme="majorBidi"/>
          <w:color w:val="000000"/>
          <w:sz w:val="28"/>
          <w:szCs w:val="28"/>
        </w:rPr>
        <w:t xml:space="preserve"> include</w:t>
      </w:r>
      <w:r>
        <w:rPr>
          <w:rFonts w:asciiTheme="majorBidi" w:hAnsiTheme="majorBidi" w:cstheme="majorBidi"/>
          <w:color w:val="000000"/>
          <w:sz w:val="28"/>
          <w:szCs w:val="28"/>
        </w:rPr>
        <w:t>s</w:t>
      </w:r>
      <w:r w:rsidRPr="00A777B4">
        <w:rPr>
          <w:rFonts w:asciiTheme="majorBidi" w:hAnsiTheme="majorBidi" w:cstheme="majorBidi"/>
          <w:color w:val="000000"/>
          <w:sz w:val="28"/>
          <w:szCs w:val="28"/>
        </w:rPr>
        <w:t xml:space="preserve"> private information about (operational</w:t>
      </w:r>
      <w:r>
        <w:rPr>
          <w:rFonts w:asciiTheme="majorBidi" w:hAnsiTheme="majorBidi" w:cstheme="majorBidi"/>
          <w:color w:val="000000"/>
          <w:sz w:val="28"/>
          <w:szCs w:val="28"/>
        </w:rPr>
        <w:t xml:space="preserve"> risk</w:t>
      </w:r>
      <w:r w:rsidRPr="00A777B4">
        <w:rPr>
          <w:rFonts w:asciiTheme="majorBidi" w:hAnsiTheme="majorBidi" w:cstheme="majorBidi"/>
          <w:color w:val="000000"/>
          <w:sz w:val="28"/>
          <w:szCs w:val="28"/>
        </w:rPr>
        <w:t>, credit</w:t>
      </w:r>
      <w:r>
        <w:rPr>
          <w:rFonts w:asciiTheme="majorBidi" w:hAnsiTheme="majorBidi" w:cstheme="majorBidi"/>
          <w:color w:val="000000"/>
          <w:sz w:val="28"/>
          <w:szCs w:val="28"/>
        </w:rPr>
        <w:t xml:space="preserve"> risk</w:t>
      </w:r>
      <w:r w:rsidRPr="00A777B4">
        <w:rPr>
          <w:rFonts w:asciiTheme="majorBidi" w:hAnsiTheme="majorBidi" w:cstheme="majorBidi"/>
          <w:color w:val="000000"/>
          <w:sz w:val="28"/>
          <w:szCs w:val="28"/>
        </w:rPr>
        <w:t>, liquidity risks).</w:t>
      </w:r>
      <w:r>
        <w:rPr>
          <w:rFonts w:asciiTheme="majorBidi" w:hAnsiTheme="majorBidi" w:cstheme="majorBidi"/>
          <w:color w:val="000000"/>
          <w:sz w:val="28"/>
          <w:szCs w:val="28"/>
        </w:rPr>
        <w:t xml:space="preserve"> This valuable information</w:t>
      </w:r>
      <w:r w:rsidRPr="00A777B4">
        <w:rPr>
          <w:rFonts w:asciiTheme="majorBidi" w:hAnsiTheme="majorBidi" w:cstheme="majorBidi"/>
          <w:color w:val="000000"/>
          <w:sz w:val="28"/>
          <w:szCs w:val="28"/>
        </w:rPr>
        <w:t xml:space="preserve"> </w:t>
      </w:r>
      <w:r>
        <w:rPr>
          <w:rFonts w:asciiTheme="majorBidi" w:hAnsiTheme="majorBidi" w:cstheme="majorBidi"/>
          <w:color w:val="000000"/>
          <w:sz w:val="28"/>
          <w:szCs w:val="28"/>
        </w:rPr>
        <w:t>has significant implications on the firm and affects important decisions like the dividends policy, which correlates with the investment and the liquidity decisions and finally this affects the firm value created by the investors in the market.</w:t>
      </w:r>
    </w:p>
    <w:p w14:paraId="129CF4F0" w14:textId="2A6D4539" w:rsidR="00C07959" w:rsidRDefault="00C07959" w:rsidP="00C07959">
      <w:pPr>
        <w:pStyle w:val="EndnoteText"/>
        <w:bidi w:val="0"/>
        <w:spacing w:line="336" w:lineRule="auto"/>
        <w:ind w:firstLine="567"/>
        <w:jc w:val="lowKashida"/>
        <w:rPr>
          <w:rFonts w:asciiTheme="majorBidi" w:hAnsiTheme="majorBidi" w:cstheme="majorBidi"/>
          <w:color w:val="000000"/>
          <w:sz w:val="28"/>
          <w:szCs w:val="28"/>
        </w:rPr>
      </w:pPr>
      <w:r w:rsidRPr="008272FC">
        <w:rPr>
          <w:rFonts w:ascii="Times New Roman" w:hAnsi="Times New Roman" w:cs="Times New Roman"/>
          <w:b/>
          <w:bCs/>
          <w:sz w:val="28"/>
          <w:szCs w:val="28"/>
        </w:rPr>
        <w:t xml:space="preserve">The motivation for the researcher's conduct of this research is that the subject of </w:t>
      </w:r>
      <w:r>
        <w:rPr>
          <w:rFonts w:ascii="Times New Roman" w:hAnsi="Times New Roman" w:cs="Times New Roman"/>
          <w:b/>
          <w:bCs/>
          <w:sz w:val="28"/>
          <w:szCs w:val="28"/>
        </w:rPr>
        <w:t>"</w:t>
      </w:r>
      <w:r w:rsidRPr="008272FC">
        <w:rPr>
          <w:rFonts w:ascii="Times New Roman" w:hAnsi="Times New Roman" w:cs="Times New Roman"/>
          <w:b/>
          <w:bCs/>
          <w:sz w:val="28"/>
          <w:szCs w:val="28"/>
        </w:rPr>
        <w:t xml:space="preserve">measuring the impact of the accounting disclosure of </w:t>
      </w:r>
      <w:r>
        <w:rPr>
          <w:rFonts w:ascii="Times New Roman" w:hAnsi="Times New Roman" w:cs="Times New Roman"/>
          <w:b/>
          <w:bCs/>
          <w:sz w:val="28"/>
          <w:szCs w:val="28"/>
        </w:rPr>
        <w:t>systematic</w:t>
      </w:r>
      <w:r w:rsidRPr="008272FC">
        <w:rPr>
          <w:rFonts w:ascii="Times New Roman" w:hAnsi="Times New Roman" w:cs="Times New Roman"/>
          <w:b/>
          <w:bCs/>
          <w:sz w:val="28"/>
          <w:szCs w:val="28"/>
        </w:rPr>
        <w:t xml:space="preserve"> and </w:t>
      </w:r>
      <w:r>
        <w:rPr>
          <w:rFonts w:ascii="Times New Roman" w:hAnsi="Times New Roman" w:cs="Times New Roman"/>
          <w:b/>
          <w:bCs/>
          <w:sz w:val="28"/>
          <w:szCs w:val="28"/>
        </w:rPr>
        <w:t>idiosyncratic</w:t>
      </w:r>
      <w:r w:rsidRPr="008272FC">
        <w:rPr>
          <w:rFonts w:ascii="Times New Roman" w:hAnsi="Times New Roman" w:cs="Times New Roman"/>
          <w:b/>
          <w:bCs/>
          <w:sz w:val="28"/>
          <w:szCs w:val="28"/>
        </w:rPr>
        <w:t xml:space="preserve"> risks on the dividend policy and its </w:t>
      </w:r>
      <w:r>
        <w:rPr>
          <w:rFonts w:ascii="Times New Roman" w:hAnsi="Times New Roman" w:cs="Times New Roman"/>
          <w:b/>
          <w:bCs/>
          <w:sz w:val="28"/>
          <w:szCs w:val="28"/>
        </w:rPr>
        <w:t xml:space="preserve">impact </w:t>
      </w:r>
      <w:r w:rsidRPr="008272FC">
        <w:rPr>
          <w:rFonts w:ascii="Times New Roman" w:hAnsi="Times New Roman" w:cs="Times New Roman"/>
          <w:b/>
          <w:bCs/>
          <w:sz w:val="28"/>
          <w:szCs w:val="28"/>
        </w:rPr>
        <w:t xml:space="preserve">on the </w:t>
      </w:r>
      <w:r>
        <w:rPr>
          <w:rFonts w:ascii="Times New Roman" w:hAnsi="Times New Roman" w:cs="Times New Roman"/>
          <w:b/>
          <w:bCs/>
          <w:sz w:val="28"/>
          <w:szCs w:val="28"/>
        </w:rPr>
        <w:t xml:space="preserve">firm </w:t>
      </w:r>
      <w:r w:rsidRPr="008272FC">
        <w:rPr>
          <w:rFonts w:ascii="Times New Roman" w:hAnsi="Times New Roman" w:cs="Times New Roman"/>
          <w:b/>
          <w:bCs/>
          <w:sz w:val="28"/>
          <w:szCs w:val="28"/>
        </w:rPr>
        <w:t>value</w:t>
      </w:r>
      <w:r>
        <w:rPr>
          <w:rFonts w:ascii="Times New Roman" w:hAnsi="Times New Roman" w:cs="Times New Roman"/>
          <w:b/>
          <w:bCs/>
          <w:sz w:val="28"/>
          <w:szCs w:val="28"/>
        </w:rPr>
        <w:t xml:space="preserve">" </w:t>
      </w:r>
      <w:r w:rsidRPr="008272FC">
        <w:rPr>
          <w:rFonts w:ascii="Times New Roman" w:hAnsi="Times New Roman" w:cs="Times New Roman"/>
          <w:b/>
          <w:bCs/>
          <w:sz w:val="28"/>
          <w:szCs w:val="28"/>
        </w:rPr>
        <w:t>did not obtain sufficient attention from researchers</w:t>
      </w:r>
      <w:r>
        <w:rPr>
          <w:rFonts w:ascii="Times New Roman" w:hAnsi="Times New Roman" w:cs="Times New Roman"/>
          <w:b/>
          <w:bCs/>
          <w:sz w:val="28"/>
          <w:szCs w:val="28"/>
        </w:rPr>
        <w:t xml:space="preserve"> theoretically and empirically</w:t>
      </w:r>
      <w:r w:rsidRPr="008272FC">
        <w:rPr>
          <w:rFonts w:ascii="Times New Roman" w:hAnsi="Times New Roman" w:cs="Times New Roman"/>
          <w:b/>
          <w:bCs/>
          <w:sz w:val="28"/>
          <w:szCs w:val="28"/>
        </w:rPr>
        <w:t xml:space="preserve">, </w:t>
      </w:r>
      <w:r w:rsidRPr="004C1E07">
        <w:rPr>
          <w:rFonts w:ascii="Times New Roman" w:hAnsi="Times New Roman" w:cs="Times New Roman"/>
          <w:b/>
          <w:bCs/>
          <w:sz w:val="28"/>
          <w:szCs w:val="28"/>
        </w:rPr>
        <w:t xml:space="preserve">which prompted the researcher to address this topic </w:t>
      </w:r>
      <w:r>
        <w:rPr>
          <w:rFonts w:ascii="Times New Roman" w:hAnsi="Times New Roman" w:cs="Times New Roman"/>
          <w:b/>
          <w:bCs/>
          <w:sz w:val="28"/>
          <w:szCs w:val="28"/>
        </w:rPr>
        <w:t>o</w:t>
      </w:r>
      <w:r w:rsidRPr="004C1E07">
        <w:rPr>
          <w:rFonts w:ascii="Times New Roman" w:hAnsi="Times New Roman" w:cs="Times New Roman"/>
          <w:b/>
          <w:bCs/>
          <w:sz w:val="28"/>
          <w:szCs w:val="28"/>
        </w:rPr>
        <w:t>n the Egyptian Environment</w:t>
      </w:r>
    </w:p>
    <w:p w14:paraId="099F8DD9" w14:textId="7550BA85" w:rsidR="003F5D5A" w:rsidRPr="00F460EB" w:rsidRDefault="00FD5316" w:rsidP="003F5D5A">
      <w:pPr>
        <w:rPr>
          <w:rFonts w:ascii="Bernard MT Condensed" w:hAnsi="Bernard MT Condensed" w:cstheme="majorBidi"/>
          <w:sz w:val="32"/>
          <w:szCs w:val="32"/>
        </w:rPr>
      </w:pPr>
      <w:r>
        <w:rPr>
          <w:rFonts w:ascii="Bernard MT Condensed" w:hAnsi="Bernard MT Condensed" w:cstheme="majorBidi"/>
          <w:sz w:val="32"/>
          <w:szCs w:val="32"/>
        </w:rPr>
        <w:t>2.</w:t>
      </w:r>
      <w:r w:rsidR="003F5D5A" w:rsidRPr="00F460EB">
        <w:rPr>
          <w:rFonts w:ascii="Bernard MT Condensed" w:hAnsi="Bernard MT Condensed" w:cstheme="majorBidi"/>
          <w:sz w:val="32"/>
          <w:szCs w:val="32"/>
        </w:rPr>
        <w:t>Research Problem</w:t>
      </w:r>
    </w:p>
    <w:p w14:paraId="0EB3AD8B" w14:textId="77777777" w:rsidR="003F5D5A" w:rsidRPr="00F460EB" w:rsidRDefault="003F5D5A" w:rsidP="00F460EB">
      <w:pPr>
        <w:pStyle w:val="Heading3"/>
        <w:spacing w:before="101" w:line="276" w:lineRule="auto"/>
        <w:ind w:firstLine="864"/>
        <w:jc w:val="lowKashida"/>
        <w:rPr>
          <w:rFonts w:asciiTheme="majorBidi" w:hAnsiTheme="majorBidi"/>
          <w:color w:val="auto"/>
        </w:rPr>
      </w:pPr>
      <w:r w:rsidRPr="00F460EB">
        <w:rPr>
          <w:rFonts w:asciiTheme="majorBidi" w:hAnsiTheme="majorBidi"/>
          <w:color w:val="auto"/>
        </w:rPr>
        <w:t>Due to the changes in the business environment, the most important of which are the complexity of the company’s operations and financing structures, and the intensification of competition which have led to a reconsideration of the current forms of financial reporting as they lack transparency and clarity in the disclosure of risks which lead to The "Risk Information Gap" between financial statement preparers and users as well as the inadequacy of risk disclosure techniques.</w:t>
      </w:r>
    </w:p>
    <w:p w14:paraId="32E4099C" w14:textId="4471C65E" w:rsidR="003F5D5A" w:rsidRPr="00F460EB" w:rsidRDefault="003F5D5A" w:rsidP="00F460EB">
      <w:pPr>
        <w:spacing w:line="276" w:lineRule="auto"/>
        <w:ind w:firstLine="709"/>
        <w:jc w:val="lowKashida"/>
        <w:rPr>
          <w:rFonts w:asciiTheme="majorBidi" w:hAnsiTheme="majorBidi" w:cstheme="majorBidi"/>
          <w:sz w:val="28"/>
          <w:szCs w:val="28"/>
        </w:rPr>
      </w:pPr>
      <w:r w:rsidRPr="00F460EB">
        <w:rPr>
          <w:rFonts w:asciiTheme="majorBidi" w:hAnsiTheme="majorBidi" w:cstheme="majorBidi"/>
          <w:sz w:val="28"/>
          <w:szCs w:val="28"/>
        </w:rPr>
        <w:t xml:space="preserve">The scope of firms’ disclosures regarding their risks has grown tremendously to include the market risk disclosure (systematic risk) and specific risk disclosure (idiosyncratic risk) which include private information about (operational, credit, liquidity risks).  This </w:t>
      </w:r>
      <w:r w:rsidR="00F460EB" w:rsidRPr="00F460EB">
        <w:rPr>
          <w:rFonts w:asciiTheme="majorBidi" w:hAnsiTheme="majorBidi" w:cstheme="majorBidi"/>
          <w:sz w:val="28"/>
          <w:szCs w:val="28"/>
        </w:rPr>
        <w:t xml:space="preserve">valuable </w:t>
      </w:r>
      <w:proofErr w:type="gramStart"/>
      <w:r w:rsidR="00F460EB" w:rsidRPr="00F460EB">
        <w:rPr>
          <w:rFonts w:asciiTheme="majorBidi" w:hAnsiTheme="majorBidi" w:cstheme="majorBidi"/>
          <w:sz w:val="28"/>
          <w:szCs w:val="28"/>
        </w:rPr>
        <w:t>information</w:t>
      </w:r>
      <w:r w:rsidRPr="00F460EB">
        <w:rPr>
          <w:rFonts w:asciiTheme="majorBidi" w:hAnsiTheme="majorBidi" w:cstheme="majorBidi"/>
          <w:sz w:val="28"/>
          <w:szCs w:val="28"/>
        </w:rPr>
        <w:t xml:space="preserve">  has</w:t>
      </w:r>
      <w:proofErr w:type="gramEnd"/>
      <w:r w:rsidRPr="00F460EB">
        <w:rPr>
          <w:rFonts w:asciiTheme="majorBidi" w:hAnsiTheme="majorBidi" w:cstheme="majorBidi"/>
          <w:sz w:val="28"/>
          <w:szCs w:val="28"/>
        </w:rPr>
        <w:t xml:space="preserve">  significant implications</w:t>
      </w:r>
      <w:r w:rsidR="00F460EB">
        <w:rPr>
          <w:rFonts w:asciiTheme="majorBidi" w:hAnsiTheme="majorBidi" w:cstheme="majorBidi"/>
          <w:sz w:val="28"/>
          <w:szCs w:val="28"/>
        </w:rPr>
        <w:t xml:space="preserve"> </w:t>
      </w:r>
      <w:r w:rsidRPr="00F460EB">
        <w:rPr>
          <w:rFonts w:asciiTheme="majorBidi" w:hAnsiTheme="majorBidi" w:cstheme="majorBidi"/>
          <w:sz w:val="28"/>
          <w:szCs w:val="28"/>
        </w:rPr>
        <w:t>on the firm and affects important decisions like the dividends policy, which correlates with the investment and the liquidity decisions and finally this affects the firm value created by the investors in the market.</w:t>
      </w:r>
    </w:p>
    <w:p w14:paraId="7C5E90CB" w14:textId="35D19048" w:rsidR="003F5D5A" w:rsidRPr="00F460EB" w:rsidRDefault="003F5D5A" w:rsidP="00F460EB">
      <w:pPr>
        <w:spacing w:line="276" w:lineRule="auto"/>
        <w:ind w:firstLine="709"/>
        <w:jc w:val="lowKashida"/>
        <w:rPr>
          <w:rFonts w:asciiTheme="majorBidi" w:hAnsiTheme="majorBidi" w:cstheme="majorBidi"/>
          <w:sz w:val="28"/>
          <w:szCs w:val="28"/>
        </w:rPr>
      </w:pPr>
      <w:r w:rsidRPr="00F460EB">
        <w:rPr>
          <w:rFonts w:asciiTheme="majorBidi" w:hAnsiTheme="majorBidi" w:cstheme="majorBidi"/>
          <w:sz w:val="28"/>
          <w:szCs w:val="28"/>
        </w:rPr>
        <w:lastRenderedPageBreak/>
        <w:t>Trying to explain why firms decide to pay dividends has created significant problems for many researchers. The determinants of the dividends policy have taken much interest by the researchers , the researcher concludes that the following three determinants: Investment opportunities, Firm liquidity, and Firm profitability may have the significant and the common effect on both the dividends policy according to most of the theoretical and empirical studies mentioned, which lead the researcher to measure the impact of the systematic and idiosyncratic risk disclosure on the dividends policy directly and also on the three main determinants on the dividends policy. and then measure their effect on firm value, which serve the objective of the research.</w:t>
      </w:r>
    </w:p>
    <w:p w14:paraId="10957490" w14:textId="538FB1F7" w:rsidR="003F5D5A" w:rsidRPr="00F460EB" w:rsidRDefault="00FD5316" w:rsidP="003F5D5A">
      <w:pPr>
        <w:rPr>
          <w:rFonts w:ascii="Bernard MT Condensed" w:hAnsi="Bernard MT Condensed" w:cstheme="majorBidi"/>
          <w:sz w:val="32"/>
          <w:szCs w:val="32"/>
        </w:rPr>
      </w:pPr>
      <w:r>
        <w:rPr>
          <w:rFonts w:ascii="Bernard MT Condensed" w:hAnsi="Bernard MT Condensed" w:cstheme="majorBidi"/>
          <w:sz w:val="32"/>
          <w:szCs w:val="32"/>
        </w:rPr>
        <w:t>3.</w:t>
      </w:r>
      <w:r w:rsidR="003F5D5A" w:rsidRPr="00F460EB">
        <w:rPr>
          <w:rFonts w:ascii="Bernard MT Condensed" w:hAnsi="Bernard MT Condensed" w:cstheme="majorBidi"/>
          <w:sz w:val="32"/>
          <w:szCs w:val="32"/>
        </w:rPr>
        <w:t>Research objectives:</w:t>
      </w:r>
    </w:p>
    <w:p w14:paraId="39E46802" w14:textId="24BBD8D1" w:rsidR="003F5D5A" w:rsidRDefault="003F5D5A" w:rsidP="00F460EB">
      <w:pPr>
        <w:spacing w:line="276" w:lineRule="auto"/>
        <w:jc w:val="lowKashida"/>
        <w:rPr>
          <w:rFonts w:asciiTheme="majorBidi" w:hAnsiTheme="majorBidi" w:cstheme="majorBidi"/>
          <w:sz w:val="28"/>
          <w:szCs w:val="28"/>
        </w:rPr>
      </w:pPr>
      <w:r w:rsidRPr="003F5D5A">
        <w:rPr>
          <w:rFonts w:asciiTheme="majorBidi" w:hAnsiTheme="majorBidi" w:cstheme="majorBidi"/>
          <w:sz w:val="28"/>
          <w:szCs w:val="28"/>
        </w:rPr>
        <w:t>the main objective of the research is to measure the impact of the accounting disclosure of both systematic and idiosyncratic risks on Dividends policy and its effect on the value of the company.</w:t>
      </w:r>
    </w:p>
    <w:p w14:paraId="01B073E8" w14:textId="48F2CDD2" w:rsidR="003F5D5A" w:rsidRDefault="003F5D5A" w:rsidP="00F460EB">
      <w:pPr>
        <w:spacing w:line="276" w:lineRule="auto"/>
        <w:jc w:val="lowKashida"/>
        <w:rPr>
          <w:rFonts w:asciiTheme="majorBidi" w:hAnsiTheme="majorBidi" w:cstheme="majorBidi"/>
          <w:sz w:val="28"/>
          <w:szCs w:val="28"/>
        </w:rPr>
      </w:pPr>
      <w:r>
        <w:rPr>
          <w:rFonts w:asciiTheme="majorBidi" w:hAnsiTheme="majorBidi" w:cstheme="majorBidi"/>
          <w:sz w:val="28"/>
          <w:szCs w:val="28"/>
        </w:rPr>
        <w:t>1-</w:t>
      </w:r>
      <w:r w:rsidRPr="003F5D5A">
        <w:rPr>
          <w:rFonts w:asciiTheme="majorBidi" w:hAnsiTheme="majorBidi" w:cstheme="majorBidi"/>
          <w:sz w:val="28"/>
          <w:szCs w:val="28"/>
        </w:rPr>
        <w:t>Study</w:t>
      </w:r>
      <w:r>
        <w:rPr>
          <w:rFonts w:asciiTheme="majorBidi" w:hAnsiTheme="majorBidi" w:cstheme="majorBidi"/>
          <w:sz w:val="28"/>
          <w:szCs w:val="28"/>
        </w:rPr>
        <w:t xml:space="preserve"> </w:t>
      </w:r>
      <w:r w:rsidRPr="003F5D5A">
        <w:rPr>
          <w:rFonts w:asciiTheme="majorBidi" w:hAnsiTheme="majorBidi" w:cstheme="majorBidi"/>
          <w:sz w:val="28"/>
          <w:szCs w:val="28"/>
        </w:rPr>
        <w:t>and</w:t>
      </w:r>
      <w:r>
        <w:rPr>
          <w:rFonts w:asciiTheme="majorBidi" w:hAnsiTheme="majorBidi" w:cstheme="majorBidi"/>
          <w:sz w:val="28"/>
          <w:szCs w:val="28"/>
        </w:rPr>
        <w:t xml:space="preserve"> </w:t>
      </w:r>
      <w:r w:rsidRPr="003F5D5A">
        <w:rPr>
          <w:rFonts w:asciiTheme="majorBidi" w:hAnsiTheme="majorBidi" w:cstheme="majorBidi"/>
          <w:sz w:val="28"/>
          <w:szCs w:val="28"/>
        </w:rPr>
        <w:t>measure</w:t>
      </w:r>
      <w:r>
        <w:rPr>
          <w:rFonts w:asciiTheme="majorBidi" w:hAnsiTheme="majorBidi" w:cstheme="majorBidi"/>
          <w:sz w:val="28"/>
          <w:szCs w:val="28"/>
        </w:rPr>
        <w:t xml:space="preserve"> </w:t>
      </w:r>
      <w:r w:rsidRPr="003F5D5A">
        <w:rPr>
          <w:rFonts w:asciiTheme="majorBidi" w:hAnsiTheme="majorBidi" w:cstheme="majorBidi"/>
          <w:sz w:val="28"/>
          <w:szCs w:val="28"/>
        </w:rPr>
        <w:t>the</w:t>
      </w:r>
      <w:r>
        <w:rPr>
          <w:rFonts w:asciiTheme="majorBidi" w:hAnsiTheme="majorBidi" w:cstheme="majorBidi"/>
          <w:sz w:val="28"/>
          <w:szCs w:val="28"/>
        </w:rPr>
        <w:t xml:space="preserve"> </w:t>
      </w:r>
      <w:r w:rsidRPr="003F5D5A">
        <w:rPr>
          <w:rFonts w:asciiTheme="majorBidi" w:hAnsiTheme="majorBidi" w:cstheme="majorBidi"/>
          <w:sz w:val="28"/>
          <w:szCs w:val="28"/>
        </w:rPr>
        <w:t>direct</w:t>
      </w:r>
      <w:r w:rsidRPr="003F5D5A">
        <w:rPr>
          <w:rFonts w:asciiTheme="majorBidi" w:hAnsiTheme="majorBidi" w:cstheme="majorBidi"/>
          <w:sz w:val="28"/>
          <w:szCs w:val="28"/>
        </w:rPr>
        <w:tab/>
        <w:t>impact</w:t>
      </w:r>
      <w:r>
        <w:rPr>
          <w:rFonts w:asciiTheme="majorBidi" w:hAnsiTheme="majorBidi" w:cstheme="majorBidi"/>
          <w:sz w:val="28"/>
          <w:szCs w:val="28"/>
        </w:rPr>
        <w:t xml:space="preserve"> </w:t>
      </w:r>
      <w:r w:rsidRPr="003F5D5A">
        <w:rPr>
          <w:rFonts w:asciiTheme="majorBidi" w:hAnsiTheme="majorBidi" w:cstheme="majorBidi"/>
          <w:sz w:val="28"/>
          <w:szCs w:val="28"/>
        </w:rPr>
        <w:t>of</w:t>
      </w:r>
      <w:r>
        <w:rPr>
          <w:rFonts w:asciiTheme="majorBidi" w:hAnsiTheme="majorBidi" w:cstheme="majorBidi"/>
          <w:sz w:val="28"/>
          <w:szCs w:val="28"/>
        </w:rPr>
        <w:t xml:space="preserve"> </w:t>
      </w:r>
      <w:r w:rsidRPr="003F5D5A">
        <w:rPr>
          <w:rFonts w:asciiTheme="majorBidi" w:hAnsiTheme="majorBidi" w:cstheme="majorBidi"/>
          <w:sz w:val="28"/>
          <w:szCs w:val="28"/>
        </w:rPr>
        <w:t>systemic</w:t>
      </w:r>
      <w:r w:rsidRPr="003F5D5A">
        <w:rPr>
          <w:rFonts w:asciiTheme="majorBidi" w:hAnsiTheme="majorBidi" w:cstheme="majorBidi"/>
          <w:sz w:val="28"/>
          <w:szCs w:val="28"/>
        </w:rPr>
        <w:tab/>
        <w:t>risk</w:t>
      </w:r>
      <w:r>
        <w:rPr>
          <w:rFonts w:asciiTheme="majorBidi" w:hAnsiTheme="majorBidi" w:cstheme="majorBidi"/>
          <w:sz w:val="28"/>
          <w:szCs w:val="28"/>
        </w:rPr>
        <w:t xml:space="preserve"> </w:t>
      </w:r>
      <w:r w:rsidRPr="003F5D5A">
        <w:rPr>
          <w:rFonts w:asciiTheme="majorBidi" w:hAnsiTheme="majorBidi" w:cstheme="majorBidi"/>
          <w:sz w:val="28"/>
          <w:szCs w:val="28"/>
        </w:rPr>
        <w:t>disclosure on the dividend policy and its effect on firm value.</w:t>
      </w:r>
    </w:p>
    <w:p w14:paraId="30E0FD17" w14:textId="4877D688" w:rsidR="003F5D5A" w:rsidRDefault="003F5D5A" w:rsidP="00F460EB">
      <w:pPr>
        <w:spacing w:line="276" w:lineRule="auto"/>
        <w:jc w:val="lowKashida"/>
        <w:rPr>
          <w:rFonts w:asciiTheme="majorBidi" w:hAnsiTheme="majorBidi" w:cstheme="majorBidi"/>
          <w:sz w:val="28"/>
          <w:szCs w:val="28"/>
        </w:rPr>
      </w:pPr>
      <w:r>
        <w:rPr>
          <w:rFonts w:asciiTheme="majorBidi" w:hAnsiTheme="majorBidi" w:cstheme="majorBidi"/>
          <w:sz w:val="28"/>
          <w:szCs w:val="28"/>
        </w:rPr>
        <w:t>2-</w:t>
      </w:r>
      <w:r w:rsidRPr="003F5D5A">
        <w:t xml:space="preserve"> </w:t>
      </w:r>
      <w:r w:rsidRPr="003F5D5A">
        <w:rPr>
          <w:rFonts w:asciiTheme="majorBidi" w:hAnsiTheme="majorBidi" w:cstheme="majorBidi"/>
          <w:sz w:val="28"/>
          <w:szCs w:val="28"/>
        </w:rPr>
        <w:t>Study and measure the Indirect impact of systemic risk disclosure   on the dividend policy three main determinants (Firm liquidity, Investment opportunities, profitability) and its effect on firm value.</w:t>
      </w:r>
    </w:p>
    <w:p w14:paraId="6BD210A5" w14:textId="1E2DD4FD" w:rsidR="003F5D5A" w:rsidRDefault="003F5D5A" w:rsidP="00F460EB">
      <w:pPr>
        <w:spacing w:line="276" w:lineRule="auto"/>
        <w:jc w:val="lowKashida"/>
        <w:rPr>
          <w:rFonts w:asciiTheme="majorBidi" w:hAnsiTheme="majorBidi" w:cstheme="majorBidi"/>
          <w:sz w:val="28"/>
          <w:szCs w:val="28"/>
        </w:rPr>
      </w:pPr>
      <w:r>
        <w:rPr>
          <w:rFonts w:asciiTheme="majorBidi" w:hAnsiTheme="majorBidi" w:cstheme="majorBidi"/>
          <w:sz w:val="28"/>
          <w:szCs w:val="28"/>
        </w:rPr>
        <w:t>3-</w:t>
      </w:r>
      <w:r w:rsidRPr="003F5D5A">
        <w:t xml:space="preserve"> </w:t>
      </w:r>
      <w:r w:rsidRPr="003F5D5A">
        <w:rPr>
          <w:rFonts w:asciiTheme="majorBidi" w:hAnsiTheme="majorBidi" w:cstheme="majorBidi"/>
          <w:sz w:val="28"/>
          <w:szCs w:val="28"/>
        </w:rPr>
        <w:t>Study</w:t>
      </w:r>
      <w:r>
        <w:rPr>
          <w:rFonts w:asciiTheme="majorBidi" w:hAnsiTheme="majorBidi" w:cstheme="majorBidi"/>
          <w:sz w:val="28"/>
          <w:szCs w:val="28"/>
        </w:rPr>
        <w:t xml:space="preserve"> </w:t>
      </w:r>
      <w:r w:rsidRPr="003F5D5A">
        <w:rPr>
          <w:rFonts w:asciiTheme="majorBidi" w:hAnsiTheme="majorBidi" w:cstheme="majorBidi"/>
          <w:sz w:val="28"/>
          <w:szCs w:val="28"/>
        </w:rPr>
        <w:t>and</w:t>
      </w:r>
      <w:r>
        <w:rPr>
          <w:rFonts w:asciiTheme="majorBidi" w:hAnsiTheme="majorBidi" w:cstheme="majorBidi"/>
          <w:sz w:val="28"/>
          <w:szCs w:val="28"/>
        </w:rPr>
        <w:t xml:space="preserve"> </w:t>
      </w:r>
      <w:r w:rsidRPr="003F5D5A">
        <w:rPr>
          <w:rFonts w:asciiTheme="majorBidi" w:hAnsiTheme="majorBidi" w:cstheme="majorBidi"/>
          <w:sz w:val="28"/>
          <w:szCs w:val="28"/>
        </w:rPr>
        <w:t>measure</w:t>
      </w:r>
      <w:r>
        <w:rPr>
          <w:rFonts w:asciiTheme="majorBidi" w:hAnsiTheme="majorBidi" w:cstheme="majorBidi"/>
          <w:sz w:val="28"/>
          <w:szCs w:val="28"/>
        </w:rPr>
        <w:t xml:space="preserve"> </w:t>
      </w:r>
      <w:r w:rsidRPr="003F5D5A">
        <w:rPr>
          <w:rFonts w:asciiTheme="majorBidi" w:hAnsiTheme="majorBidi" w:cstheme="majorBidi"/>
          <w:sz w:val="28"/>
          <w:szCs w:val="28"/>
        </w:rPr>
        <w:t>the</w:t>
      </w:r>
      <w:r>
        <w:rPr>
          <w:rFonts w:asciiTheme="majorBidi" w:hAnsiTheme="majorBidi" w:cstheme="majorBidi"/>
          <w:sz w:val="28"/>
          <w:szCs w:val="28"/>
        </w:rPr>
        <w:t xml:space="preserve"> </w:t>
      </w:r>
      <w:r w:rsidRPr="003F5D5A">
        <w:rPr>
          <w:rFonts w:asciiTheme="majorBidi" w:hAnsiTheme="majorBidi" w:cstheme="majorBidi"/>
          <w:sz w:val="28"/>
          <w:szCs w:val="28"/>
        </w:rPr>
        <w:t>direct</w:t>
      </w:r>
      <w:r w:rsidRPr="003F5D5A">
        <w:rPr>
          <w:rFonts w:asciiTheme="majorBidi" w:hAnsiTheme="majorBidi" w:cstheme="majorBidi"/>
          <w:sz w:val="28"/>
          <w:szCs w:val="28"/>
        </w:rPr>
        <w:tab/>
        <w:t>impact</w:t>
      </w:r>
      <w:r>
        <w:rPr>
          <w:rFonts w:asciiTheme="majorBidi" w:hAnsiTheme="majorBidi" w:cstheme="majorBidi"/>
          <w:sz w:val="28"/>
          <w:szCs w:val="28"/>
        </w:rPr>
        <w:t xml:space="preserve"> </w:t>
      </w:r>
      <w:r w:rsidRPr="003F5D5A">
        <w:rPr>
          <w:rFonts w:asciiTheme="majorBidi" w:hAnsiTheme="majorBidi" w:cstheme="majorBidi"/>
          <w:sz w:val="28"/>
          <w:szCs w:val="28"/>
        </w:rPr>
        <w:t>of</w:t>
      </w:r>
      <w:r>
        <w:rPr>
          <w:rFonts w:asciiTheme="majorBidi" w:hAnsiTheme="majorBidi" w:cstheme="majorBidi"/>
          <w:sz w:val="28"/>
          <w:szCs w:val="28"/>
        </w:rPr>
        <w:t xml:space="preserve"> </w:t>
      </w:r>
      <w:r w:rsidRPr="003F5D5A">
        <w:rPr>
          <w:rFonts w:asciiTheme="majorBidi" w:hAnsiTheme="majorBidi" w:cstheme="majorBidi"/>
          <w:sz w:val="28"/>
          <w:szCs w:val="28"/>
        </w:rPr>
        <w:t>Idiosyncratic</w:t>
      </w:r>
      <w:r w:rsidRPr="003F5D5A">
        <w:rPr>
          <w:rFonts w:asciiTheme="majorBidi" w:hAnsiTheme="majorBidi" w:cstheme="majorBidi"/>
          <w:sz w:val="28"/>
          <w:szCs w:val="28"/>
        </w:rPr>
        <w:tab/>
        <w:t>risk</w:t>
      </w:r>
      <w:r>
        <w:rPr>
          <w:rFonts w:asciiTheme="majorBidi" w:hAnsiTheme="majorBidi" w:cstheme="majorBidi"/>
          <w:sz w:val="28"/>
          <w:szCs w:val="28"/>
        </w:rPr>
        <w:t xml:space="preserve"> </w:t>
      </w:r>
      <w:r w:rsidRPr="003F5D5A">
        <w:rPr>
          <w:rFonts w:asciiTheme="majorBidi" w:hAnsiTheme="majorBidi" w:cstheme="majorBidi"/>
          <w:sz w:val="28"/>
          <w:szCs w:val="28"/>
        </w:rPr>
        <w:t>disclosure on the dividend policy and its</w:t>
      </w:r>
      <w:r>
        <w:rPr>
          <w:rFonts w:asciiTheme="majorBidi" w:hAnsiTheme="majorBidi" w:cstheme="majorBidi"/>
          <w:sz w:val="28"/>
          <w:szCs w:val="28"/>
        </w:rPr>
        <w:t xml:space="preserve"> </w:t>
      </w:r>
      <w:r w:rsidRPr="003F5D5A">
        <w:rPr>
          <w:rFonts w:asciiTheme="majorBidi" w:hAnsiTheme="majorBidi" w:cstheme="majorBidi"/>
          <w:sz w:val="28"/>
          <w:szCs w:val="28"/>
        </w:rPr>
        <w:t>effect on firm value.</w:t>
      </w:r>
    </w:p>
    <w:p w14:paraId="65302EBA" w14:textId="32AEEA47" w:rsidR="003F5D5A" w:rsidRDefault="003F5D5A" w:rsidP="00F460EB">
      <w:pPr>
        <w:spacing w:line="276" w:lineRule="auto"/>
        <w:jc w:val="lowKashida"/>
        <w:rPr>
          <w:rFonts w:asciiTheme="majorBidi" w:hAnsiTheme="majorBidi" w:cstheme="majorBidi"/>
          <w:sz w:val="28"/>
          <w:szCs w:val="28"/>
        </w:rPr>
      </w:pPr>
      <w:r>
        <w:rPr>
          <w:rFonts w:asciiTheme="majorBidi" w:hAnsiTheme="majorBidi" w:cstheme="majorBidi"/>
          <w:sz w:val="28"/>
          <w:szCs w:val="28"/>
        </w:rPr>
        <w:t>4-</w:t>
      </w:r>
      <w:r w:rsidRPr="003F5D5A">
        <w:rPr>
          <w:rFonts w:asciiTheme="majorBidi" w:hAnsiTheme="majorBidi" w:cstheme="majorBidi"/>
          <w:sz w:val="28"/>
          <w:szCs w:val="28"/>
        </w:rPr>
        <w:t>Study and measure the Indirect impact of Idiosyncratic risk disclosure on the dividend policy three main determinants (Firm liquidity, Investment opportunities, profitability) and its effect on firm value</w:t>
      </w:r>
    </w:p>
    <w:p w14:paraId="6F1A6C26" w14:textId="23171A04" w:rsidR="003F5D5A" w:rsidRPr="00F460EB" w:rsidRDefault="00FD5316" w:rsidP="003F5D5A">
      <w:pPr>
        <w:rPr>
          <w:rFonts w:ascii="Bernard MT Condensed" w:hAnsi="Bernard MT Condensed" w:cstheme="majorBidi"/>
          <w:sz w:val="32"/>
          <w:szCs w:val="32"/>
        </w:rPr>
      </w:pPr>
      <w:r>
        <w:rPr>
          <w:rFonts w:ascii="Bernard MT Condensed" w:hAnsi="Bernard MT Condensed" w:cstheme="majorBidi"/>
          <w:sz w:val="32"/>
          <w:szCs w:val="32"/>
        </w:rPr>
        <w:t>4.</w:t>
      </w:r>
      <w:r w:rsidR="003F5D5A" w:rsidRPr="00F460EB">
        <w:rPr>
          <w:rFonts w:ascii="Bernard MT Condensed" w:hAnsi="Bernard MT Condensed" w:cstheme="majorBidi"/>
          <w:sz w:val="32"/>
          <w:szCs w:val="32"/>
        </w:rPr>
        <w:t>Research Importance:</w:t>
      </w:r>
    </w:p>
    <w:p w14:paraId="13C29D5E" w14:textId="78C2B96F" w:rsidR="003F5D5A" w:rsidRPr="003F5D5A" w:rsidRDefault="003F5D5A" w:rsidP="00F460EB">
      <w:pPr>
        <w:pStyle w:val="ListParagraph"/>
        <w:numPr>
          <w:ilvl w:val="0"/>
          <w:numId w:val="1"/>
        </w:numPr>
        <w:spacing w:line="276" w:lineRule="auto"/>
        <w:jc w:val="lowKashida"/>
        <w:rPr>
          <w:rFonts w:asciiTheme="majorBidi" w:hAnsiTheme="majorBidi" w:cstheme="majorBidi"/>
          <w:sz w:val="28"/>
          <w:szCs w:val="28"/>
        </w:rPr>
      </w:pPr>
      <w:r w:rsidRPr="003F5D5A">
        <w:rPr>
          <w:rFonts w:asciiTheme="majorBidi" w:hAnsiTheme="majorBidi" w:cstheme="majorBidi"/>
          <w:sz w:val="28"/>
          <w:szCs w:val="28"/>
        </w:rPr>
        <w:t>Shedding lighter on the importance of the subject of research by studying the nature of systematic and idiosyncratic risks, and the nature of the accounting disclosure about them separately and measuring the impact on the dividend policy and the value of the company, with the scarcity of Egyptian and foreign studies that dealt with this effect.</w:t>
      </w:r>
    </w:p>
    <w:p w14:paraId="3DDA3F7F" w14:textId="597E8034" w:rsidR="003F5D5A" w:rsidRDefault="003F5D5A" w:rsidP="00F460EB">
      <w:pPr>
        <w:pStyle w:val="ListParagraph"/>
        <w:numPr>
          <w:ilvl w:val="0"/>
          <w:numId w:val="1"/>
        </w:numPr>
        <w:spacing w:line="276" w:lineRule="auto"/>
        <w:jc w:val="lowKashida"/>
        <w:rPr>
          <w:rFonts w:asciiTheme="majorBidi" w:hAnsiTheme="majorBidi" w:cstheme="majorBidi"/>
          <w:sz w:val="28"/>
          <w:szCs w:val="28"/>
        </w:rPr>
      </w:pPr>
      <w:r w:rsidRPr="003F5D5A">
        <w:rPr>
          <w:rFonts w:asciiTheme="majorBidi" w:hAnsiTheme="majorBidi" w:cstheme="majorBidi"/>
          <w:sz w:val="28"/>
          <w:szCs w:val="28"/>
        </w:rPr>
        <w:t xml:space="preserve">Conducting an applied study on a sample of Egyptian companies listed on the Egyptian Stock Exchange to study the current corporate </w:t>
      </w:r>
      <w:r w:rsidRPr="003F5D5A">
        <w:rPr>
          <w:rFonts w:asciiTheme="majorBidi" w:hAnsiTheme="majorBidi" w:cstheme="majorBidi"/>
          <w:sz w:val="28"/>
          <w:szCs w:val="28"/>
        </w:rPr>
        <w:lastRenderedPageBreak/>
        <w:t xml:space="preserve">risk disclosure (systematic and idiosyncratic) in the Egyptian Environment and to measure the effect of the accounting disclosure of systematic and idiosyncratic </w:t>
      </w:r>
      <w:proofErr w:type="gramStart"/>
      <w:r w:rsidRPr="003F5D5A">
        <w:rPr>
          <w:rFonts w:asciiTheme="majorBidi" w:hAnsiTheme="majorBidi" w:cstheme="majorBidi"/>
          <w:sz w:val="28"/>
          <w:szCs w:val="28"/>
        </w:rPr>
        <w:t>risks  on</w:t>
      </w:r>
      <w:proofErr w:type="gramEnd"/>
      <w:r w:rsidRPr="003F5D5A">
        <w:rPr>
          <w:rFonts w:asciiTheme="majorBidi" w:hAnsiTheme="majorBidi" w:cstheme="majorBidi"/>
          <w:sz w:val="28"/>
          <w:szCs w:val="28"/>
        </w:rPr>
        <w:t xml:space="preserve"> the dividend policy and its effect on the firm value</w:t>
      </w:r>
    </w:p>
    <w:p w14:paraId="323B3857" w14:textId="68CE0C61" w:rsidR="003F5D5A" w:rsidRDefault="00F460EB" w:rsidP="00F460EB">
      <w:pPr>
        <w:pStyle w:val="ListParagraph"/>
        <w:numPr>
          <w:ilvl w:val="0"/>
          <w:numId w:val="1"/>
        </w:numPr>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Help companies improve financial reporting about risk information, identify the type of risk information that will be disclosed, help corporations to manage the threatens and uncertainty and decrease the cost of the capital, Helping companies and the investors in assessing the effect of risk disclosure on one of the important decisions which is dividends policy that have a significant effect on the financing and investment decision and finally effect the  firm value</w:t>
      </w:r>
      <w:r>
        <w:rPr>
          <w:rFonts w:asciiTheme="majorBidi" w:hAnsiTheme="majorBidi" w:cstheme="majorBidi"/>
          <w:sz w:val="28"/>
          <w:szCs w:val="28"/>
        </w:rPr>
        <w:t>.</w:t>
      </w:r>
    </w:p>
    <w:p w14:paraId="65CD6098" w14:textId="6BE44823" w:rsidR="00F460EB" w:rsidRPr="00F460EB" w:rsidRDefault="00FD5316" w:rsidP="00F460EB">
      <w:pPr>
        <w:ind w:left="360"/>
        <w:rPr>
          <w:rFonts w:ascii="Bernard MT Condensed" w:hAnsi="Bernard MT Condensed" w:cstheme="majorBidi"/>
          <w:sz w:val="32"/>
          <w:szCs w:val="32"/>
        </w:rPr>
      </w:pPr>
      <w:r>
        <w:rPr>
          <w:rFonts w:ascii="Bernard MT Condensed" w:hAnsi="Bernard MT Condensed" w:cstheme="majorBidi"/>
          <w:sz w:val="32"/>
          <w:szCs w:val="32"/>
        </w:rPr>
        <w:t>5.</w:t>
      </w:r>
      <w:r w:rsidR="00F460EB" w:rsidRPr="00F460EB">
        <w:rPr>
          <w:rFonts w:ascii="Bernard MT Condensed" w:hAnsi="Bernard MT Condensed" w:cstheme="majorBidi"/>
          <w:sz w:val="32"/>
          <w:szCs w:val="32"/>
        </w:rPr>
        <w:t>Research Scope and Limitation:</w:t>
      </w:r>
    </w:p>
    <w:p w14:paraId="59616B18" w14:textId="13937AE7" w:rsidR="00F460EB" w:rsidRDefault="00F460EB" w:rsidP="00F460EB">
      <w:pPr>
        <w:pStyle w:val="ListParagraph"/>
        <w:numPr>
          <w:ilvl w:val="0"/>
          <w:numId w:val="2"/>
        </w:numPr>
        <w:rPr>
          <w:rFonts w:asciiTheme="majorBidi" w:hAnsiTheme="majorBidi" w:cstheme="majorBidi"/>
          <w:sz w:val="28"/>
          <w:szCs w:val="28"/>
        </w:rPr>
      </w:pPr>
      <w:r w:rsidRPr="00F460EB">
        <w:rPr>
          <w:rFonts w:asciiTheme="majorBidi" w:hAnsiTheme="majorBidi" w:cstheme="majorBidi"/>
          <w:sz w:val="28"/>
          <w:szCs w:val="28"/>
        </w:rPr>
        <w:t>The researcher will explain the general framework for systematic, idiosyncratic risks and the dividend policy without addressing other categories of risks</w:t>
      </w:r>
      <w:r>
        <w:rPr>
          <w:rFonts w:asciiTheme="majorBidi" w:hAnsiTheme="majorBidi" w:cstheme="majorBidi"/>
          <w:sz w:val="28"/>
          <w:szCs w:val="28"/>
        </w:rPr>
        <w:t>.</w:t>
      </w:r>
    </w:p>
    <w:p w14:paraId="4626B743" w14:textId="521BCAB8" w:rsidR="00F460EB" w:rsidRDefault="00F460EB" w:rsidP="00F460EB">
      <w:pPr>
        <w:pStyle w:val="ListParagraph"/>
        <w:numPr>
          <w:ilvl w:val="0"/>
          <w:numId w:val="2"/>
        </w:numPr>
        <w:rPr>
          <w:rFonts w:asciiTheme="majorBidi" w:hAnsiTheme="majorBidi" w:cstheme="majorBidi"/>
          <w:sz w:val="28"/>
          <w:szCs w:val="28"/>
        </w:rPr>
      </w:pPr>
      <w:r w:rsidRPr="00F460EB">
        <w:rPr>
          <w:rFonts w:asciiTheme="majorBidi" w:hAnsiTheme="majorBidi" w:cstheme="majorBidi"/>
          <w:sz w:val="28"/>
          <w:szCs w:val="28"/>
        </w:rPr>
        <w:t>The researcher is limited in studying the impact of risk disclosure on the dividends policy on the cash dividends policy not the stock dividends.</w:t>
      </w:r>
    </w:p>
    <w:p w14:paraId="3C0858C4" w14:textId="13F6292B" w:rsidR="00F460EB" w:rsidRDefault="00F460EB" w:rsidP="00F460EB">
      <w:pPr>
        <w:pStyle w:val="ListParagraph"/>
        <w:numPr>
          <w:ilvl w:val="0"/>
          <w:numId w:val="2"/>
        </w:numPr>
        <w:rPr>
          <w:rFonts w:asciiTheme="majorBidi" w:hAnsiTheme="majorBidi" w:cstheme="majorBidi"/>
          <w:sz w:val="28"/>
          <w:szCs w:val="28"/>
        </w:rPr>
      </w:pPr>
      <w:r w:rsidRPr="00F460EB">
        <w:rPr>
          <w:rFonts w:asciiTheme="majorBidi" w:hAnsiTheme="majorBidi" w:cstheme="majorBidi"/>
          <w:sz w:val="28"/>
          <w:szCs w:val="28"/>
        </w:rPr>
        <w:t>The researcher will depend on, the study of the effect of the firm risk disclosure on the dividends policy, only on three determinants of the dividends policy (Investment opportunities, firm liquidity, and the firm profitability).</w:t>
      </w:r>
    </w:p>
    <w:p w14:paraId="7079DE9D" w14:textId="20C2573D" w:rsidR="00F460EB" w:rsidRDefault="00F460EB" w:rsidP="00F460EB">
      <w:pPr>
        <w:ind w:left="360"/>
        <w:rPr>
          <w:rFonts w:asciiTheme="majorBidi" w:hAnsiTheme="majorBidi" w:cstheme="majorBidi"/>
          <w:sz w:val="28"/>
          <w:szCs w:val="28"/>
        </w:rPr>
      </w:pPr>
      <w:r>
        <w:rPr>
          <w:rFonts w:asciiTheme="majorBidi" w:hAnsiTheme="majorBidi" w:cstheme="majorBidi"/>
          <w:sz w:val="28"/>
          <w:szCs w:val="28"/>
        </w:rPr>
        <w:t>Research Hypotheses:</w:t>
      </w:r>
    </w:p>
    <w:p w14:paraId="4CE0BC9A" w14:textId="252B0585" w:rsidR="00F460EB" w:rsidRDefault="00F460EB" w:rsidP="00F460EB">
      <w:pPr>
        <w:pStyle w:val="ListParagraph"/>
        <w:numPr>
          <w:ilvl w:val="0"/>
          <w:numId w:val="3"/>
        </w:numPr>
        <w:rPr>
          <w:rFonts w:asciiTheme="majorBidi" w:hAnsiTheme="majorBidi" w:cstheme="majorBidi"/>
          <w:sz w:val="28"/>
          <w:szCs w:val="28"/>
        </w:rPr>
      </w:pPr>
      <w:r w:rsidRPr="00F460EB">
        <w:rPr>
          <w:rFonts w:asciiTheme="majorBidi" w:hAnsiTheme="majorBidi" w:cstheme="majorBidi"/>
          <w:sz w:val="28"/>
          <w:szCs w:val="28"/>
        </w:rPr>
        <w:t>Hypothesis (H1) The Systematic Risk Disclosure has a positive impact on the Dividends policy and then the firm value</w:t>
      </w:r>
      <w:r>
        <w:rPr>
          <w:rFonts w:asciiTheme="majorBidi" w:hAnsiTheme="majorBidi" w:cstheme="majorBidi"/>
          <w:sz w:val="28"/>
          <w:szCs w:val="28"/>
        </w:rPr>
        <w:t>.</w:t>
      </w:r>
    </w:p>
    <w:p w14:paraId="7D57A567" w14:textId="5D1920FA" w:rsidR="00F460EB" w:rsidRPr="00F460EB" w:rsidRDefault="00F460EB" w:rsidP="00F460EB">
      <w:pPr>
        <w:ind w:left="360"/>
        <w:rPr>
          <w:rFonts w:ascii="Bernard MT Condensed" w:hAnsi="Bernard MT Condensed" w:cstheme="majorBidi"/>
          <w:sz w:val="32"/>
          <w:szCs w:val="32"/>
        </w:rPr>
      </w:pPr>
      <w:r w:rsidRPr="00F460EB">
        <w:rPr>
          <w:rFonts w:asciiTheme="majorBidi" w:hAnsiTheme="majorBidi" w:cstheme="majorBidi"/>
          <w:sz w:val="28"/>
          <w:szCs w:val="28"/>
        </w:rPr>
        <w:t>Hypothesis (H1) The Idiosyncratic Risk Disclosure has a positive impact on the Dividends policy and then the firm value.</w:t>
      </w:r>
    </w:p>
    <w:p w14:paraId="7D9567CD" w14:textId="19F0DF28" w:rsidR="00F460EB" w:rsidRPr="00F460EB" w:rsidRDefault="00FD5316" w:rsidP="00F460EB">
      <w:pPr>
        <w:ind w:left="360"/>
        <w:rPr>
          <w:rFonts w:ascii="Bernard MT Condensed" w:hAnsi="Bernard MT Condensed" w:cstheme="majorBidi"/>
          <w:sz w:val="32"/>
          <w:szCs w:val="32"/>
        </w:rPr>
      </w:pPr>
      <w:r>
        <w:rPr>
          <w:rFonts w:ascii="Bernard MT Condensed" w:hAnsi="Bernard MT Condensed" w:cstheme="majorBidi"/>
          <w:sz w:val="32"/>
          <w:szCs w:val="32"/>
        </w:rPr>
        <w:t>6.</w:t>
      </w:r>
      <w:r w:rsidR="00F460EB" w:rsidRPr="00F460EB">
        <w:rPr>
          <w:rFonts w:ascii="Bernard MT Condensed" w:hAnsi="Bernard MT Condensed" w:cstheme="majorBidi"/>
          <w:sz w:val="32"/>
          <w:szCs w:val="32"/>
        </w:rPr>
        <w:t>Research Findings:</w:t>
      </w:r>
    </w:p>
    <w:p w14:paraId="7A4699F0" w14:textId="77777777" w:rsidR="00F460EB" w:rsidRPr="00FD5316" w:rsidRDefault="00F460EB" w:rsidP="00F460EB">
      <w:pPr>
        <w:pStyle w:val="ListParagraph"/>
        <w:numPr>
          <w:ilvl w:val="0"/>
          <w:numId w:val="4"/>
        </w:numPr>
        <w:spacing w:before="103" w:line="276" w:lineRule="auto"/>
        <w:ind w:right="99"/>
        <w:jc w:val="lowKashida"/>
        <w:rPr>
          <w:rFonts w:asciiTheme="majorBidi" w:hAnsiTheme="majorBidi" w:cstheme="majorBidi"/>
          <w:bCs/>
          <w:sz w:val="28"/>
          <w:szCs w:val="28"/>
        </w:rPr>
      </w:pPr>
      <w:bookmarkStart w:id="1" w:name="_Hlk167001099"/>
      <w:r w:rsidRPr="00FD5316">
        <w:rPr>
          <w:rFonts w:asciiTheme="majorBidi" w:hAnsiTheme="majorBidi" w:cstheme="majorBidi"/>
          <w:bCs/>
          <w:sz w:val="28"/>
          <w:szCs w:val="28"/>
        </w:rPr>
        <w:t xml:space="preserve">The research proved the validity of the first hypothesis by finding a significant impact of the systematic risk disclosure on the dividends policy and then the firm value directly and based on the dividends policy determinants, The study could find that companies with higher levels of systematic risk disclosure tend to have more stable </w:t>
      </w:r>
      <w:r w:rsidRPr="00FD5316">
        <w:rPr>
          <w:rFonts w:asciiTheme="majorBidi" w:hAnsiTheme="majorBidi" w:cstheme="majorBidi"/>
          <w:bCs/>
          <w:sz w:val="28"/>
          <w:szCs w:val="28"/>
        </w:rPr>
        <w:lastRenderedPageBreak/>
        <w:t>dividend policies and much firm value directly and based on the followings:</w:t>
      </w:r>
    </w:p>
    <w:p w14:paraId="4A234C0E" w14:textId="77777777" w:rsidR="00F460EB" w:rsidRPr="00FD5316" w:rsidRDefault="00F460EB" w:rsidP="00F460EB">
      <w:pPr>
        <w:pStyle w:val="ListParagraph"/>
        <w:numPr>
          <w:ilvl w:val="0"/>
          <w:numId w:val="4"/>
        </w:numPr>
        <w:spacing w:before="228" w:line="276" w:lineRule="auto"/>
        <w:ind w:right="106"/>
        <w:jc w:val="lowKashida"/>
        <w:rPr>
          <w:rFonts w:asciiTheme="majorBidi" w:hAnsiTheme="majorBidi" w:cstheme="majorBidi"/>
          <w:bCs/>
          <w:sz w:val="28"/>
          <w:szCs w:val="28"/>
        </w:rPr>
      </w:pPr>
      <w:r w:rsidRPr="00FD5316">
        <w:rPr>
          <w:rFonts w:asciiTheme="majorBidi" w:hAnsiTheme="majorBidi" w:cstheme="majorBidi"/>
          <w:bCs/>
          <w:sz w:val="28"/>
          <w:szCs w:val="28"/>
        </w:rPr>
        <w:t xml:space="preserve">The validity of the second hypothesis(H2) by finding a significant impact of the idiosyncratic risk disclosure on the dividends policy and then the firm value directly and based on the dividends policy determinants which approved the first dimension of this type of risk disclosure. Companies that provide transparent disclosures about idiosyncratic risks and their mitigation strategies may be perceived more positively by investors, leading to higher confidence in the sustainability of dividend payments based on the following </w:t>
      </w:r>
      <w:proofErr w:type="gramStart"/>
      <w:r w:rsidRPr="00FD5316">
        <w:rPr>
          <w:rFonts w:asciiTheme="majorBidi" w:hAnsiTheme="majorBidi" w:cstheme="majorBidi"/>
          <w:bCs/>
          <w:sz w:val="28"/>
          <w:szCs w:val="28"/>
        </w:rPr>
        <w:t>results</w:t>
      </w:r>
      <w:proofErr w:type="gramEnd"/>
    </w:p>
    <w:p w14:paraId="0944B468" w14:textId="77777777" w:rsidR="00F460EB" w:rsidRPr="00F460EB" w:rsidRDefault="00F460EB" w:rsidP="00F460EB">
      <w:pPr>
        <w:pStyle w:val="ListParagraph"/>
        <w:numPr>
          <w:ilvl w:val="0"/>
          <w:numId w:val="4"/>
        </w:numPr>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In general, the researcher could reach these general results:</w:t>
      </w:r>
    </w:p>
    <w:p w14:paraId="2BC9BF8B" w14:textId="77777777" w:rsidR="00F460EB" w:rsidRPr="00F460EB" w:rsidRDefault="00F460EB" w:rsidP="00BD01BF">
      <w:pPr>
        <w:pStyle w:val="ListParagraph"/>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-The dividends policy</w:t>
      </w:r>
      <w:r w:rsidRPr="00F460EB">
        <w:rPr>
          <w:rFonts w:asciiTheme="majorBidi" w:hAnsiTheme="majorBidi" w:cstheme="majorBidi"/>
          <w:sz w:val="28"/>
          <w:szCs w:val="28"/>
        </w:rPr>
        <w:tab/>
      </w:r>
      <w:r w:rsidRPr="00F460EB">
        <w:rPr>
          <w:rFonts w:asciiTheme="majorBidi" w:hAnsiTheme="majorBidi" w:cstheme="majorBidi"/>
          <w:sz w:val="28"/>
          <w:szCs w:val="28"/>
        </w:rPr>
        <w:tab/>
        <w:t>positively moderates the systematic risk disclosure-firm value relationship, and idiosyncratic risk disclosure firm value</w:t>
      </w:r>
      <w:r w:rsidRPr="00F460EB">
        <w:rPr>
          <w:rFonts w:asciiTheme="majorBidi" w:hAnsiTheme="majorBidi" w:cstheme="majorBidi"/>
          <w:sz w:val="28"/>
          <w:szCs w:val="28"/>
        </w:rPr>
        <w:tab/>
        <w:t>relationship, indicating a complementary effect where dividends enhance the firm risk disclosure (systematic and idiosyncratic) positive signal.</w:t>
      </w:r>
    </w:p>
    <w:p w14:paraId="75C5EF17" w14:textId="77777777" w:rsidR="00F460EB" w:rsidRPr="00F460EB" w:rsidRDefault="00F460EB" w:rsidP="00BD01BF">
      <w:pPr>
        <w:pStyle w:val="ListParagraph"/>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-The research results have approved the signaling effect theory of the dividends policy theories, Dividend decisions are seen as strategic signals that can influence investor perceptions, stock prices, and ultimately, the cost of capital which affects the firm value. for the company,</w:t>
      </w:r>
      <w:r w:rsidRPr="00F460EB">
        <w:rPr>
          <w:rFonts w:asciiTheme="majorBidi" w:hAnsiTheme="majorBidi" w:cstheme="majorBidi"/>
          <w:sz w:val="28"/>
          <w:szCs w:val="28"/>
        </w:rPr>
        <w:tab/>
        <w:t>Investor or</w:t>
      </w:r>
    </w:p>
    <w:p w14:paraId="45723D04" w14:textId="77777777" w:rsidR="00F460EB" w:rsidRPr="00F460EB" w:rsidRDefault="00F460EB" w:rsidP="00BD01BF">
      <w:pPr>
        <w:pStyle w:val="ListParagraph"/>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potential investor forecasts the profit of the company, which in fact is influenced by the rate of dividend.</w:t>
      </w:r>
    </w:p>
    <w:p w14:paraId="31E4DDCC" w14:textId="4A9B9F70" w:rsidR="00F460EB" w:rsidRPr="00F460EB" w:rsidRDefault="00F460EB" w:rsidP="00BD01BF">
      <w:pPr>
        <w:pStyle w:val="ListParagraph"/>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-The applied study results approved the convergence of the effects of the risk disclosure categories in the Egyptian environment which requires a further guideline to separate between them in the financial statements.</w:t>
      </w:r>
    </w:p>
    <w:bookmarkEnd w:id="1"/>
    <w:p w14:paraId="5EE1FAFF" w14:textId="7B9B513C" w:rsidR="00F460EB" w:rsidRPr="00F460EB" w:rsidRDefault="00FD5316" w:rsidP="00F460EB">
      <w:pPr>
        <w:ind w:left="360"/>
        <w:rPr>
          <w:rFonts w:ascii="Bernard MT Condensed" w:hAnsi="Bernard MT Condensed" w:cstheme="majorBidi"/>
          <w:sz w:val="32"/>
          <w:szCs w:val="32"/>
        </w:rPr>
      </w:pPr>
      <w:r>
        <w:rPr>
          <w:rFonts w:ascii="Bernard MT Condensed" w:hAnsi="Bernard MT Condensed" w:cstheme="majorBidi"/>
          <w:sz w:val="32"/>
          <w:szCs w:val="32"/>
        </w:rPr>
        <w:t>7.</w:t>
      </w:r>
      <w:r w:rsidR="00F460EB" w:rsidRPr="00F460EB">
        <w:rPr>
          <w:rFonts w:ascii="Bernard MT Condensed" w:hAnsi="Bernard MT Condensed" w:cstheme="majorBidi"/>
          <w:sz w:val="32"/>
          <w:szCs w:val="32"/>
        </w:rPr>
        <w:t>Research Recommendations:</w:t>
      </w:r>
    </w:p>
    <w:p w14:paraId="52005258" w14:textId="6336B16F" w:rsidR="00F460EB" w:rsidRDefault="00F460EB" w:rsidP="00F460EB">
      <w:pPr>
        <w:pStyle w:val="ListParagraph"/>
        <w:numPr>
          <w:ilvl w:val="0"/>
          <w:numId w:val="5"/>
        </w:numPr>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The findings highlight the importance of Egyptian companies to consider the impact of risk disclosures on investor perceptions and adjust dividend decisions accordingly. For example, during periods of heightened risk, conservative dividend policies may be more appropriate to preserve financial flexibility.</w:t>
      </w:r>
    </w:p>
    <w:p w14:paraId="4E620A40" w14:textId="7D7D7F63" w:rsidR="00F460EB" w:rsidRDefault="00F460EB" w:rsidP="00F460EB">
      <w:pPr>
        <w:pStyle w:val="ListParagraph"/>
        <w:numPr>
          <w:ilvl w:val="0"/>
          <w:numId w:val="5"/>
        </w:numPr>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The companies</w:t>
      </w:r>
      <w:r w:rsidRPr="00F460EB">
        <w:rPr>
          <w:rFonts w:asciiTheme="majorBidi" w:hAnsiTheme="majorBidi" w:cstheme="majorBidi"/>
          <w:sz w:val="28"/>
          <w:szCs w:val="28"/>
        </w:rPr>
        <w:tab/>
        <w:t xml:space="preserve">also should strive to improve the transparency and clarity of their risk disclosures. Providing detailed information about both systematic and idiosyncratic risks, along with mitigation </w:t>
      </w:r>
      <w:r w:rsidRPr="00F460EB">
        <w:rPr>
          <w:rFonts w:asciiTheme="majorBidi" w:hAnsiTheme="majorBidi" w:cstheme="majorBidi"/>
          <w:sz w:val="28"/>
          <w:szCs w:val="28"/>
        </w:rPr>
        <w:lastRenderedPageBreak/>
        <w:t>strategies, can help investors better understand the company's risk profile and make more informed investment decisions</w:t>
      </w:r>
      <w:r>
        <w:rPr>
          <w:rFonts w:asciiTheme="majorBidi" w:hAnsiTheme="majorBidi" w:cstheme="majorBidi"/>
          <w:sz w:val="28"/>
          <w:szCs w:val="28"/>
        </w:rPr>
        <w:t>.</w:t>
      </w:r>
    </w:p>
    <w:p w14:paraId="05DDD155" w14:textId="0F421EDC" w:rsidR="00F460EB" w:rsidRPr="00F460EB" w:rsidRDefault="00F460EB" w:rsidP="00F460EB">
      <w:pPr>
        <w:pStyle w:val="ListParagraph"/>
        <w:numPr>
          <w:ilvl w:val="0"/>
          <w:numId w:val="5"/>
        </w:numPr>
        <w:spacing w:line="276" w:lineRule="auto"/>
        <w:jc w:val="lowKashida"/>
        <w:rPr>
          <w:rFonts w:asciiTheme="majorBidi" w:hAnsiTheme="majorBidi" w:cstheme="majorBidi"/>
          <w:sz w:val="28"/>
          <w:szCs w:val="28"/>
        </w:rPr>
      </w:pPr>
      <w:r w:rsidRPr="00F460EB">
        <w:rPr>
          <w:rFonts w:asciiTheme="majorBidi" w:hAnsiTheme="majorBidi" w:cstheme="majorBidi"/>
          <w:sz w:val="28"/>
          <w:szCs w:val="28"/>
        </w:rPr>
        <w:t>Egypt regulatory authorities should prioritize the disclosure of risk for each type of risk disclosed (systematic and idiosyncratic) separately aiming to offer a transparent overview of firms' risks, establish clear guidelines and standards for risk disclosure practices, including requirements for disclosing both systematic and idiosyncratic risks.</w:t>
      </w:r>
    </w:p>
    <w:p w14:paraId="70FDF77D" w14:textId="77777777" w:rsidR="00F460EB" w:rsidRPr="003F5D5A" w:rsidRDefault="00F460EB" w:rsidP="00F460EB">
      <w:pPr>
        <w:pStyle w:val="ListParagraph"/>
        <w:rPr>
          <w:rFonts w:asciiTheme="majorBidi" w:hAnsiTheme="majorBidi" w:cstheme="majorBidi"/>
          <w:sz w:val="28"/>
          <w:szCs w:val="28"/>
        </w:rPr>
      </w:pPr>
    </w:p>
    <w:sectPr w:rsidR="00F460EB" w:rsidRPr="003F5D5A" w:rsidSect="00FD5316">
      <w:headerReference w:type="default" r:id="rId11"/>
      <w:footerReference w:type="defaul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B2107" w14:textId="77777777" w:rsidR="00463B74" w:rsidRDefault="00463B74" w:rsidP="00FD5316">
      <w:pPr>
        <w:spacing w:after="0" w:line="240" w:lineRule="auto"/>
      </w:pPr>
      <w:r>
        <w:separator/>
      </w:r>
    </w:p>
  </w:endnote>
  <w:endnote w:type="continuationSeparator" w:id="0">
    <w:p w14:paraId="6EA302C2" w14:textId="77777777" w:rsidR="00463B74" w:rsidRDefault="00463B74" w:rsidP="00FD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CS Taybah S_U normal.">
    <w:altName w:val="Arial"/>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Amazone BT">
    <w:altName w:val="Mistral"/>
    <w:charset w:val="00"/>
    <w:family w:val="script"/>
    <w:pitch w:val="variable"/>
    <w:sig w:usb0="00000001" w:usb1="00000000" w:usb2="00000000" w:usb3="00000000" w:csb0="0000001B" w:csb1="00000000"/>
  </w:font>
  <w:font w:name="IranNastaliq">
    <w:altName w:val="Cambria"/>
    <w:charset w:val="00"/>
    <w:family w:val="roman"/>
    <w:pitch w:val="variable"/>
    <w:sig w:usb0="00000000"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heltenhm XBdCn BT">
    <w:altName w:val="Century"/>
    <w:charset w:val="00"/>
    <w:family w:val="roman"/>
    <w:pitch w:val="variable"/>
    <w:sig w:usb0="00000001" w:usb1="00000000" w:usb2="00000000" w:usb3="00000000" w:csb0="0000001B" w:csb1="00000000"/>
  </w:font>
  <w:font w:name="SC_AMEEN">
    <w:charset w:val="B2"/>
    <w:family w:val="auto"/>
    <w:pitch w:val="variable"/>
    <w:sig w:usb0="00002001" w:usb1="00000000" w:usb2="00000000" w:usb3="00000000" w:csb0="00000040" w:csb1="00000000"/>
  </w:font>
  <w:font w:name="Gabriola">
    <w:panose1 w:val="04040605051002020D02"/>
    <w:charset w:val="00"/>
    <w:family w:val="decorative"/>
    <w:pitch w:val="variable"/>
    <w:sig w:usb0="E00002EF" w:usb1="5000204B" w:usb2="00000000" w:usb3="00000000" w:csb0="0000009F"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5990" w14:textId="6E5E80F4" w:rsidR="00FD5316" w:rsidRDefault="00FD5316" w:rsidP="00FD5316">
    <w:pPr>
      <w:pStyle w:val="Footer"/>
      <w:tabs>
        <w:tab w:val="clear" w:pos="4320"/>
        <w:tab w:val="clear" w:pos="8640"/>
        <w:tab w:val="right" w:pos="8306"/>
      </w:tabs>
    </w:pPr>
    <w:r>
      <w:rPr>
        <w:noProof/>
      </w:rPr>
      <w:drawing>
        <wp:anchor distT="0" distB="0" distL="114300" distR="114300" simplePos="0" relativeHeight="251661312" behindDoc="1" locked="0" layoutInCell="1" allowOverlap="1" wp14:anchorId="0788530E" wp14:editId="3CA4B3AA">
          <wp:simplePos x="0" y="0"/>
          <wp:positionH relativeFrom="margin">
            <wp:posOffset>0</wp:posOffset>
          </wp:positionH>
          <wp:positionV relativeFrom="paragraph">
            <wp:posOffset>-22860</wp:posOffset>
          </wp:positionV>
          <wp:extent cx="5278120" cy="285115"/>
          <wp:effectExtent l="0" t="0" r="0" b="635"/>
          <wp:wrapNone/>
          <wp:docPr id="126374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29314" name=""/>
                  <pic:cNvPicPr/>
                </pic:nvPicPr>
                <pic:blipFill>
                  <a:blip r:embed="rId1">
                    <a:extLst>
                      <a:ext uri="{28A0092B-C50C-407E-A947-70E740481C1C}">
                        <a14:useLocalDpi xmlns:a14="http://schemas.microsoft.com/office/drawing/2010/main" val="0"/>
                      </a:ext>
                    </a:extLst>
                  </a:blip>
                  <a:stretch>
                    <a:fillRect/>
                  </a:stretch>
                </pic:blipFill>
                <pic:spPr>
                  <a:xfrm>
                    <a:off x="0" y="0"/>
                    <a:ext cx="5278120" cy="285115"/>
                  </a:xfrm>
                  <a:prstGeom prst="rect">
                    <a:avLst/>
                  </a:prstGeom>
                </pic:spPr>
              </pic:pic>
            </a:graphicData>
          </a:graphic>
        </wp:anchor>
      </w:drawing>
    </w:r>
    <w:r w:rsidRPr="00FD5316">
      <w:rPr>
        <w:rFonts w:ascii="Calibri" w:eastAsia="Calibri" w:hAnsi="Calibri" w:cs="Arial"/>
        <w:noProof/>
        <w:kern w:val="2"/>
        <w14:ligatures w14:val="standardContextual"/>
      </w:rPr>
      <mc:AlternateContent>
        <mc:Choice Requires="wps">
          <w:drawing>
            <wp:anchor distT="0" distB="0" distL="114300" distR="114300" simplePos="0" relativeHeight="251663360" behindDoc="0" locked="0" layoutInCell="1" allowOverlap="1" wp14:anchorId="5EE252BE" wp14:editId="7A7285C2">
              <wp:simplePos x="0" y="0"/>
              <wp:positionH relativeFrom="margin">
                <wp:posOffset>4838700</wp:posOffset>
              </wp:positionH>
              <wp:positionV relativeFrom="page">
                <wp:posOffset>10076815</wp:posOffset>
              </wp:positionV>
              <wp:extent cx="137160" cy="220980"/>
              <wp:effectExtent l="0" t="0" r="15240" b="7620"/>
              <wp:wrapNone/>
              <wp:docPr id="913563393" name="Text Box 913563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50B3" w14:textId="77777777" w:rsidR="00FD5316" w:rsidRPr="00240A9E" w:rsidRDefault="00FD5316" w:rsidP="00FD5316">
                          <w:pPr>
                            <w:spacing w:before="20"/>
                            <w:ind w:left="40"/>
                            <w:jc w:val="right"/>
                            <w:rPr>
                              <w:rFonts w:ascii="Arial Black"/>
                              <w:b/>
                              <w:bCs/>
                              <w:sz w:val="18"/>
                              <w:szCs w:val="18"/>
                            </w:rPr>
                          </w:pPr>
                          <w:r w:rsidRPr="00240A9E">
                            <w:rPr>
                              <w:b/>
                              <w:bCs/>
                              <w:sz w:val="18"/>
                              <w:szCs w:val="18"/>
                            </w:rPr>
                            <w:fldChar w:fldCharType="begin"/>
                          </w:r>
                          <w:r w:rsidRPr="00240A9E">
                            <w:rPr>
                              <w:rFonts w:ascii="Arial Black"/>
                              <w:b/>
                              <w:bCs/>
                              <w:sz w:val="18"/>
                              <w:szCs w:val="18"/>
                            </w:rPr>
                            <w:instrText xml:space="preserve"> PAGE </w:instrText>
                          </w:r>
                          <w:r w:rsidRPr="00240A9E">
                            <w:rPr>
                              <w:b/>
                              <w:bCs/>
                              <w:sz w:val="18"/>
                              <w:szCs w:val="18"/>
                            </w:rPr>
                            <w:fldChar w:fldCharType="separate"/>
                          </w:r>
                          <w:r w:rsidRPr="00240A9E">
                            <w:rPr>
                              <w:b/>
                              <w:bCs/>
                              <w:sz w:val="18"/>
                              <w:szCs w:val="18"/>
                            </w:rPr>
                            <w:t>1</w:t>
                          </w:r>
                          <w:r w:rsidRPr="00240A9E">
                            <w:rPr>
                              <w:b/>
                              <w:bC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252BE" id="_x0000_t202" coordsize="21600,21600" o:spt="202" path="m,l,21600r21600,l21600,xe">
              <v:stroke joinstyle="miter"/>
              <v:path gradientshapeok="t" o:connecttype="rect"/>
            </v:shapetype>
            <v:shape id="Text Box 913563393" o:spid="_x0000_s1026" type="#_x0000_t202" style="position:absolute;margin-left:381pt;margin-top:793.45pt;width:10.8pt;height:1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" filled="f" stroked="f">
              <v:textbox inset="0,0,0,0">
                <w:txbxContent>
                  <w:p w14:paraId="2E5950B3" w14:textId="77777777" w:rsidR="00FD5316" w:rsidRPr="00240A9E" w:rsidRDefault="00FD5316" w:rsidP="00FD5316">
                    <w:pPr>
                      <w:spacing w:before="20"/>
                      <w:ind w:left="40"/>
                      <w:jc w:val="right"/>
                      <w:rPr>
                        <w:rFonts w:ascii="Arial Black"/>
                        <w:b/>
                        <w:bCs/>
                        <w:sz w:val="18"/>
                        <w:szCs w:val="18"/>
                      </w:rPr>
                    </w:pPr>
                    <w:r w:rsidRPr="00240A9E">
                      <w:rPr>
                        <w:b/>
                        <w:bCs/>
                        <w:sz w:val="18"/>
                        <w:szCs w:val="18"/>
                      </w:rPr>
                      <w:fldChar w:fldCharType="begin"/>
                    </w:r>
                    <w:r w:rsidRPr="00240A9E">
                      <w:rPr>
                        <w:rFonts w:ascii="Arial Black"/>
                        <w:b/>
                        <w:bCs/>
                        <w:sz w:val="18"/>
                        <w:szCs w:val="18"/>
                      </w:rPr>
                      <w:instrText xml:space="preserve"> PAGE </w:instrText>
                    </w:r>
                    <w:r w:rsidRPr="00240A9E">
                      <w:rPr>
                        <w:b/>
                        <w:bCs/>
                        <w:sz w:val="18"/>
                        <w:szCs w:val="18"/>
                      </w:rPr>
                      <w:fldChar w:fldCharType="separate"/>
                    </w:r>
                    <w:r w:rsidRPr="00240A9E">
                      <w:rPr>
                        <w:b/>
                        <w:bCs/>
                        <w:sz w:val="18"/>
                        <w:szCs w:val="18"/>
                      </w:rPr>
                      <w:t>1</w:t>
                    </w:r>
                    <w:r w:rsidRPr="00240A9E">
                      <w:rPr>
                        <w:b/>
                        <w:bCs/>
                        <w:sz w:val="18"/>
                        <w:szCs w:val="18"/>
                      </w:rPr>
                      <w:fldChar w:fldCharType="end"/>
                    </w:r>
                  </w:p>
                </w:txbxContent>
              </v:textbox>
              <w10:wrap anchorx="margin"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5AFDB" w14:textId="77777777" w:rsidR="00463B74" w:rsidRDefault="00463B74" w:rsidP="00FD5316">
      <w:pPr>
        <w:spacing w:after="0" w:line="240" w:lineRule="auto"/>
      </w:pPr>
      <w:r>
        <w:separator/>
      </w:r>
    </w:p>
  </w:footnote>
  <w:footnote w:type="continuationSeparator" w:id="0">
    <w:p w14:paraId="202689CC" w14:textId="77777777" w:rsidR="00463B74" w:rsidRDefault="00463B74" w:rsidP="00FD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CB59" w14:textId="524E5259" w:rsidR="00FD5316" w:rsidRPr="00FD5316" w:rsidRDefault="00FD5316" w:rsidP="00FD5316">
    <w:pPr>
      <w:pStyle w:val="Header"/>
      <w:jc w:val="center"/>
      <w:rPr>
        <w:rFonts w:ascii="Impact" w:hAnsi="Impact"/>
        <w:sz w:val="24"/>
        <w:szCs w:val="24"/>
      </w:rPr>
    </w:pPr>
    <w:r w:rsidRPr="00FD5316">
      <w:rPr>
        <w:rFonts w:ascii="Impact" w:hAnsi="Impact"/>
        <w:noProof/>
        <w:sz w:val="24"/>
        <w:szCs w:val="24"/>
        <w14:ligatures w14:val="standardContextual"/>
      </w:rPr>
      <mc:AlternateContent>
        <mc:Choice Requires="wps">
          <w:drawing>
            <wp:anchor distT="0" distB="0" distL="114300" distR="114300" simplePos="0" relativeHeight="251659264" behindDoc="0" locked="0" layoutInCell="1" allowOverlap="1" wp14:anchorId="25E160D7" wp14:editId="03FF4CB8">
              <wp:simplePos x="0" y="0"/>
              <wp:positionH relativeFrom="column">
                <wp:posOffset>-342900</wp:posOffset>
              </wp:positionH>
              <wp:positionV relativeFrom="paragraph">
                <wp:posOffset>392430</wp:posOffset>
              </wp:positionV>
              <wp:extent cx="5859780" cy="0"/>
              <wp:effectExtent l="19050" t="19050" r="7620" b="19050"/>
              <wp:wrapNone/>
              <wp:docPr id="1242222100" name="Straight Connector 2"/>
              <wp:cNvGraphicFramePr/>
              <a:graphic xmlns:a="http://schemas.openxmlformats.org/drawingml/2006/main">
                <a:graphicData uri="http://schemas.microsoft.com/office/word/2010/wordprocessingShape">
                  <wps:wsp>
                    <wps:cNvCnPr/>
                    <wps:spPr>
                      <a:xfrm flipH="1">
                        <a:off x="0" y="0"/>
                        <a:ext cx="5859780" cy="0"/>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301368"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7pt,30.9pt" to="434.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" strokecolor="black [3200]" strokeweight="2.25pt">
              <v:stroke joinstyle="miter"/>
            </v:line>
          </w:pict>
        </mc:Fallback>
      </mc:AlternateContent>
    </w:r>
    <w:r w:rsidRPr="00FD5316">
      <w:rPr>
        <w:rFonts w:ascii="Impact" w:hAnsi="Impact"/>
        <w:sz w:val="24"/>
        <w:szCs w:val="24"/>
      </w:rPr>
      <w:t>Measuring the Impact of the systematic and Idiosyncratic Risk Disclosure on the Dividends Policy and its Effect on the Firm’s Value -An applied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ED8"/>
    <w:multiLevelType w:val="hybridMultilevel"/>
    <w:tmpl w:val="53D0E292"/>
    <w:lvl w:ilvl="0" w:tplc="E4508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38F3"/>
    <w:multiLevelType w:val="hybridMultilevel"/>
    <w:tmpl w:val="26FE4A2E"/>
    <w:lvl w:ilvl="0" w:tplc="CD3C1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25C5E"/>
    <w:multiLevelType w:val="hybridMultilevel"/>
    <w:tmpl w:val="02304BA8"/>
    <w:lvl w:ilvl="0" w:tplc="4F140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07457"/>
    <w:multiLevelType w:val="hybridMultilevel"/>
    <w:tmpl w:val="5AB071A6"/>
    <w:lvl w:ilvl="0" w:tplc="6248C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B63D8"/>
    <w:multiLevelType w:val="hybridMultilevel"/>
    <w:tmpl w:val="69602536"/>
    <w:lvl w:ilvl="0" w:tplc="B74C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4297">
    <w:abstractNumId w:val="3"/>
  </w:num>
  <w:num w:numId="2" w16cid:durableId="960918617">
    <w:abstractNumId w:val="4"/>
  </w:num>
  <w:num w:numId="3" w16cid:durableId="1505432502">
    <w:abstractNumId w:val="0"/>
  </w:num>
  <w:num w:numId="4" w16cid:durableId="685905146">
    <w:abstractNumId w:val="1"/>
  </w:num>
  <w:num w:numId="5" w16cid:durableId="1853832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0D"/>
    <w:rsid w:val="001E1F22"/>
    <w:rsid w:val="00340D6A"/>
    <w:rsid w:val="003F5D5A"/>
    <w:rsid w:val="00463B74"/>
    <w:rsid w:val="004A6C2E"/>
    <w:rsid w:val="004D16BD"/>
    <w:rsid w:val="006168EA"/>
    <w:rsid w:val="00635EFA"/>
    <w:rsid w:val="006C381A"/>
    <w:rsid w:val="006D4C0D"/>
    <w:rsid w:val="00817256"/>
    <w:rsid w:val="00883584"/>
    <w:rsid w:val="008D5508"/>
    <w:rsid w:val="00932E7E"/>
    <w:rsid w:val="00A842EB"/>
    <w:rsid w:val="00B96577"/>
    <w:rsid w:val="00BD01BF"/>
    <w:rsid w:val="00C07959"/>
    <w:rsid w:val="00C26640"/>
    <w:rsid w:val="00E453D7"/>
    <w:rsid w:val="00F460EB"/>
    <w:rsid w:val="00FD5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9BBA"/>
  <w15:chartTrackingRefBased/>
  <w15:docId w15:val="{453704A9-FA6D-41BA-B379-2D9C4E84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5A"/>
    <w:rPr>
      <w:rFonts w:eastAsiaTheme="minorEastAsia"/>
      <w:kern w:val="0"/>
      <w14:ligatures w14:val="none"/>
    </w:rPr>
  </w:style>
  <w:style w:type="paragraph" w:styleId="Heading1">
    <w:name w:val="heading 1"/>
    <w:basedOn w:val="Normal"/>
    <w:next w:val="Normal"/>
    <w:link w:val="Heading1Char"/>
    <w:uiPriority w:val="9"/>
    <w:qFormat/>
    <w:rsid w:val="006D4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C0D"/>
    <w:rPr>
      <w:rFonts w:eastAsiaTheme="majorEastAsia" w:cstheme="majorBidi"/>
      <w:color w:val="272727" w:themeColor="text1" w:themeTint="D8"/>
    </w:rPr>
  </w:style>
  <w:style w:type="paragraph" w:styleId="Title">
    <w:name w:val="Title"/>
    <w:basedOn w:val="Normal"/>
    <w:next w:val="Normal"/>
    <w:link w:val="TitleChar"/>
    <w:uiPriority w:val="10"/>
    <w:qFormat/>
    <w:rsid w:val="006D4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C0D"/>
    <w:pPr>
      <w:spacing w:before="160"/>
      <w:jc w:val="center"/>
    </w:pPr>
    <w:rPr>
      <w:i/>
      <w:iCs/>
      <w:color w:val="404040" w:themeColor="text1" w:themeTint="BF"/>
    </w:rPr>
  </w:style>
  <w:style w:type="character" w:customStyle="1" w:styleId="QuoteChar">
    <w:name w:val="Quote Char"/>
    <w:basedOn w:val="DefaultParagraphFont"/>
    <w:link w:val="Quote"/>
    <w:uiPriority w:val="29"/>
    <w:rsid w:val="006D4C0D"/>
    <w:rPr>
      <w:i/>
      <w:iCs/>
      <w:color w:val="404040" w:themeColor="text1" w:themeTint="BF"/>
    </w:rPr>
  </w:style>
  <w:style w:type="paragraph" w:styleId="ListParagraph">
    <w:name w:val="List Paragraph"/>
    <w:basedOn w:val="Normal"/>
    <w:link w:val="ListParagraphChar"/>
    <w:uiPriority w:val="34"/>
    <w:qFormat/>
    <w:rsid w:val="006D4C0D"/>
    <w:pPr>
      <w:ind w:left="720"/>
      <w:contextualSpacing/>
    </w:pPr>
  </w:style>
  <w:style w:type="character" w:styleId="IntenseEmphasis">
    <w:name w:val="Intense Emphasis"/>
    <w:basedOn w:val="DefaultParagraphFont"/>
    <w:uiPriority w:val="21"/>
    <w:qFormat/>
    <w:rsid w:val="006D4C0D"/>
    <w:rPr>
      <w:i/>
      <w:iCs/>
      <w:color w:val="0F4761" w:themeColor="accent1" w:themeShade="BF"/>
    </w:rPr>
  </w:style>
  <w:style w:type="paragraph" w:styleId="IntenseQuote">
    <w:name w:val="Intense Quote"/>
    <w:basedOn w:val="Normal"/>
    <w:next w:val="Normal"/>
    <w:link w:val="IntenseQuoteChar"/>
    <w:uiPriority w:val="30"/>
    <w:qFormat/>
    <w:rsid w:val="006D4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C0D"/>
    <w:rPr>
      <w:i/>
      <w:iCs/>
      <w:color w:val="0F4761" w:themeColor="accent1" w:themeShade="BF"/>
    </w:rPr>
  </w:style>
  <w:style w:type="character" w:styleId="IntenseReference">
    <w:name w:val="Intense Reference"/>
    <w:basedOn w:val="DefaultParagraphFont"/>
    <w:uiPriority w:val="32"/>
    <w:qFormat/>
    <w:rsid w:val="006D4C0D"/>
    <w:rPr>
      <w:b/>
      <w:bCs/>
      <w:smallCaps/>
      <w:color w:val="0F4761" w:themeColor="accent1" w:themeShade="BF"/>
      <w:spacing w:val="5"/>
    </w:rPr>
  </w:style>
  <w:style w:type="table" w:styleId="TableGrid">
    <w:name w:val="Table Grid"/>
    <w:basedOn w:val="TableNormal"/>
    <w:uiPriority w:val="59"/>
    <w:rsid w:val="003F5D5A"/>
    <w:pPr>
      <w:spacing w:after="0" w:line="240" w:lineRule="auto"/>
    </w:pPr>
    <w:rPr>
      <w:rFonts w:ascii="Times New Roman" w:eastAsia="Times New Roman" w:hAnsi="Times New Roman" w:cs="Simplified Arabic"/>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460EB"/>
    <w:rPr>
      <w:rFonts w:eastAsiaTheme="minorEastAsia"/>
      <w:kern w:val="0"/>
      <w14:ligatures w14:val="none"/>
    </w:rPr>
  </w:style>
  <w:style w:type="paragraph" w:styleId="Header">
    <w:name w:val="header"/>
    <w:basedOn w:val="Normal"/>
    <w:link w:val="HeaderChar"/>
    <w:uiPriority w:val="99"/>
    <w:unhideWhenUsed/>
    <w:rsid w:val="00FD53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5316"/>
    <w:rPr>
      <w:rFonts w:eastAsiaTheme="minorEastAsia"/>
      <w:kern w:val="0"/>
      <w14:ligatures w14:val="none"/>
    </w:rPr>
  </w:style>
  <w:style w:type="paragraph" w:styleId="Footer">
    <w:name w:val="footer"/>
    <w:basedOn w:val="Normal"/>
    <w:link w:val="FooterChar"/>
    <w:uiPriority w:val="99"/>
    <w:unhideWhenUsed/>
    <w:rsid w:val="00FD53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5316"/>
    <w:rPr>
      <w:rFonts w:eastAsiaTheme="minorEastAsia"/>
      <w:kern w:val="0"/>
      <w14:ligatures w14:val="none"/>
    </w:rPr>
  </w:style>
  <w:style w:type="paragraph" w:styleId="EndnoteText">
    <w:name w:val="endnote text"/>
    <w:basedOn w:val="Normal"/>
    <w:link w:val="EndnoteTextChar"/>
    <w:uiPriority w:val="99"/>
    <w:unhideWhenUsed/>
    <w:rsid w:val="00C07959"/>
    <w:pPr>
      <w:bidi/>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C0795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vestopedia.com/terms/m/market-segment.as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Bea21</b:Tag>
    <b:SourceType>ArticleInAPeriodical</b:SourceType>
    <b:Guid>{34AA3CB6-FE5E-4D41-B231-3F9611BD8649}</b:Guid>
    <b:Author>
      <b:Author>
        <b:NameList>
          <b:Person>
            <b:Last>Beat Reber</b:Last>
            <b:First>Agnes</b:First>
            <b:Middle>Gold and Stefan Gold</b:Middle>
          </b:Person>
        </b:NameList>
      </b:Author>
    </b:Author>
    <b:Title>ESG Disclosure and Idiosyncratic Risk in Initial Public Offerings</b:Title>
    <b:PeriodicalTitle>Journal of Business Ethics, available at: https://doi.org/10.1007/s10551-021-04847-8</b:PeriodicalTitle>
    <b:Year>2021</b:Year>
    <b:Month>May </b:Month>
    <b:Pages>1-20</b:Pages>
    <b:RefOrder>3</b:RefOrder>
  </b:Source>
</b:Sources>
</file>

<file path=customXml/itemProps1.xml><?xml version="1.0" encoding="utf-8"?>
<ds:datastoreItem xmlns:ds="http://schemas.openxmlformats.org/officeDocument/2006/customXml" ds:itemID="{156C1103-C6A0-405E-B500-D03C9FF6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amr.aboelfotoh@fcom.bu.edu.eg</dc:creator>
  <cp:keywords/>
  <dc:description/>
  <cp:lastModifiedBy>amr.aboelfotoh@fcom.bu.edu.eg</cp:lastModifiedBy>
  <cp:revision>9</cp:revision>
  <dcterms:created xsi:type="dcterms:W3CDTF">2024-05-18T21:35:00Z</dcterms:created>
  <dcterms:modified xsi:type="dcterms:W3CDTF">2024-05-19T06:56:00Z</dcterms:modified>
</cp:coreProperties>
</file>